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2A1809" w14:textId="77777777" w:rsidR="00475308" w:rsidRPr="00475308" w:rsidRDefault="00475308" w:rsidP="00475308">
      <w:pPr>
        <w:rPr>
          <w:rFonts w:ascii="Calibri" w:hAnsi="Calibri"/>
        </w:rPr>
      </w:pPr>
      <w:r>
        <w:rPr>
          <w:sz w:val="24"/>
        </w:rPr>
        <w:t xml:space="preserve">  </w:t>
      </w:r>
      <w:r w:rsidR="001A4D86">
        <w:rPr>
          <w:rFonts w:ascii="Calibri" w:hAnsi="Calibri"/>
          <w:noProof/>
        </w:rPr>
        <w:drawing>
          <wp:inline distT="0" distB="0" distL="0" distR="0" wp14:anchorId="2BEB167A" wp14:editId="74CA106C">
            <wp:extent cx="733425" cy="762000"/>
            <wp:effectExtent l="19050" t="0" r="9525" b="0"/>
            <wp:docPr id="1" name="Picture 1" descr="New Image Large color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Image Large color JPEG.JPG"/>
                    <pic:cNvPicPr>
                      <a:picLocks noChangeAspect="1" noChangeArrowheads="1"/>
                    </pic:cNvPicPr>
                  </pic:nvPicPr>
                  <pic:blipFill>
                    <a:blip r:embed="rId6" cstate="print"/>
                    <a:srcRect/>
                    <a:stretch>
                      <a:fillRect/>
                    </a:stretch>
                  </pic:blipFill>
                  <pic:spPr bwMode="auto">
                    <a:xfrm>
                      <a:off x="0" y="0"/>
                      <a:ext cx="733425" cy="762000"/>
                    </a:xfrm>
                    <a:prstGeom prst="rect">
                      <a:avLst/>
                    </a:prstGeom>
                    <a:noFill/>
                    <a:ln w="9525">
                      <a:noFill/>
                      <a:miter lim="800000"/>
                      <a:headEnd/>
                      <a:tailEnd/>
                    </a:ln>
                  </pic:spPr>
                </pic:pic>
              </a:graphicData>
            </a:graphic>
          </wp:inline>
        </w:drawing>
      </w:r>
      <w:r>
        <w:rPr>
          <w:rFonts w:ascii="Calibri" w:hAnsi="Calibri"/>
        </w:rPr>
        <w:t xml:space="preserve">  </w:t>
      </w:r>
      <w:r w:rsidRPr="00475308">
        <w:rPr>
          <w:rFonts w:ascii="Calibri" w:hAnsi="Calibri"/>
          <w:sz w:val="32"/>
        </w:rPr>
        <w:t>Foothills Regional Emergency Medical &amp; Trauma Advisory Council</w:t>
      </w:r>
    </w:p>
    <w:p w14:paraId="00E8C4AD" w14:textId="77777777" w:rsidR="00475308" w:rsidRPr="00475308" w:rsidRDefault="00475308" w:rsidP="00475308">
      <w:pPr>
        <w:rPr>
          <w:rFonts w:ascii="Calibri" w:hAnsi="Calibri"/>
          <w:u w:val="single"/>
        </w:rPr>
      </w:pPr>
      <w:r>
        <w:rPr>
          <w:rFonts w:ascii="Calibri" w:hAnsi="Calibri"/>
          <w:caps/>
          <w:sz w:val="28"/>
        </w:rPr>
        <w:t xml:space="preserve">   </w:t>
      </w:r>
      <w:r w:rsidRPr="00475308">
        <w:rPr>
          <w:rFonts w:ascii="Calibri" w:hAnsi="Calibri"/>
          <w:caps/>
          <w:sz w:val="28"/>
        </w:rPr>
        <w:t>(fretac)</w:t>
      </w:r>
      <w:r w:rsidRPr="00475308">
        <w:rPr>
          <w:rFonts w:ascii="Calibri" w:hAnsi="Calibri"/>
          <w:caps/>
          <w:sz w:val="28"/>
        </w:rPr>
        <w:tab/>
      </w:r>
      <w:r w:rsidRPr="00475308">
        <w:rPr>
          <w:rFonts w:ascii="Calibri" w:hAnsi="Calibri"/>
          <w:caps/>
          <w:sz w:val="28"/>
        </w:rPr>
        <w:tab/>
      </w:r>
      <w:r w:rsidRPr="00475308">
        <w:rPr>
          <w:rFonts w:ascii="Calibri" w:hAnsi="Calibri"/>
          <w:caps/>
          <w:sz w:val="28"/>
        </w:rPr>
        <w:tab/>
      </w:r>
      <w:r w:rsidRPr="00475308">
        <w:rPr>
          <w:rFonts w:ascii="Calibri" w:hAnsi="Calibri"/>
          <w:u w:val="single"/>
        </w:rPr>
        <w:t>Serving Boulder, Clear Creek, Gilpin, Grand, &amp; Jefferson Counties</w:t>
      </w:r>
    </w:p>
    <w:p w14:paraId="7CCDC530" w14:textId="77777777" w:rsidR="00475308" w:rsidRPr="005E69DA" w:rsidRDefault="00475308" w:rsidP="00475308">
      <w:pPr>
        <w:jc w:val="center"/>
        <w:rPr>
          <w:rFonts w:ascii="Calibri" w:hAnsi="Calibri"/>
          <w:szCs w:val="20"/>
        </w:rPr>
      </w:pPr>
    </w:p>
    <w:p w14:paraId="7D12B6F1" w14:textId="77777777" w:rsidR="00475308" w:rsidRPr="00CE5327" w:rsidRDefault="00475308" w:rsidP="00475308">
      <w:pPr>
        <w:jc w:val="center"/>
        <w:rPr>
          <w:rFonts w:ascii="Calibri" w:hAnsi="Calibri"/>
          <w:b/>
          <w:color w:val="002060"/>
          <w:sz w:val="32"/>
          <w:szCs w:val="32"/>
          <w:u w:val="single"/>
        </w:rPr>
      </w:pPr>
      <w:r w:rsidRPr="00CE5327">
        <w:rPr>
          <w:rFonts w:ascii="Calibri" w:hAnsi="Calibri"/>
          <w:b/>
          <w:color w:val="002060"/>
          <w:sz w:val="32"/>
          <w:szCs w:val="32"/>
          <w:u w:val="single"/>
        </w:rPr>
        <w:t>Foothills RETAC</w:t>
      </w:r>
    </w:p>
    <w:p w14:paraId="520139F4" w14:textId="77777777" w:rsidR="00DC7704" w:rsidRDefault="00DC7704" w:rsidP="00475308">
      <w:pPr>
        <w:pStyle w:val="Heading3"/>
        <w:rPr>
          <w:rFonts w:ascii="Calibri" w:hAnsi="Calibri"/>
          <w:b/>
          <w:sz w:val="16"/>
          <w:szCs w:val="16"/>
        </w:rPr>
      </w:pPr>
    </w:p>
    <w:p w14:paraId="14192FF8" w14:textId="77777777" w:rsidR="005E69DA" w:rsidRPr="005E69DA" w:rsidRDefault="005E69DA" w:rsidP="005E69DA"/>
    <w:p w14:paraId="2551E6E8" w14:textId="77777777" w:rsidR="00475308" w:rsidRPr="00F229B7" w:rsidRDefault="00475308" w:rsidP="00475308">
      <w:pPr>
        <w:pStyle w:val="Heading3"/>
        <w:rPr>
          <w:rFonts w:ascii="Calibri" w:hAnsi="Calibri"/>
          <w:b/>
          <w:sz w:val="28"/>
          <w:szCs w:val="28"/>
        </w:rPr>
      </w:pPr>
      <w:r w:rsidRPr="00F229B7">
        <w:rPr>
          <w:rFonts w:ascii="Calibri" w:hAnsi="Calibri"/>
          <w:b/>
          <w:sz w:val="28"/>
          <w:szCs w:val="28"/>
        </w:rPr>
        <w:t>Pre</w:t>
      </w:r>
      <w:r w:rsidR="00F229B7">
        <w:rPr>
          <w:rFonts w:ascii="Calibri" w:hAnsi="Calibri"/>
          <w:b/>
          <w:sz w:val="28"/>
          <w:szCs w:val="28"/>
        </w:rPr>
        <w:t>h</w:t>
      </w:r>
      <w:r w:rsidRPr="00F229B7">
        <w:rPr>
          <w:rFonts w:ascii="Calibri" w:hAnsi="Calibri"/>
          <w:b/>
          <w:sz w:val="28"/>
          <w:szCs w:val="28"/>
        </w:rPr>
        <w:t xml:space="preserve">ospital </w:t>
      </w:r>
    </w:p>
    <w:p w14:paraId="52141365" w14:textId="77777777" w:rsidR="00475308" w:rsidRPr="00F229B7" w:rsidRDefault="00475308" w:rsidP="00475308">
      <w:pPr>
        <w:jc w:val="center"/>
        <w:rPr>
          <w:rFonts w:ascii="Calibri" w:hAnsi="Calibri"/>
          <w:b/>
          <w:sz w:val="28"/>
          <w:szCs w:val="28"/>
        </w:rPr>
      </w:pPr>
      <w:r w:rsidRPr="00F229B7">
        <w:rPr>
          <w:rFonts w:ascii="Calibri" w:hAnsi="Calibri"/>
          <w:b/>
          <w:sz w:val="28"/>
          <w:szCs w:val="28"/>
        </w:rPr>
        <w:t>Trauma Destination Policy Narrative</w:t>
      </w:r>
    </w:p>
    <w:p w14:paraId="6738DD9C" w14:textId="77777777" w:rsidR="00475308" w:rsidRDefault="00475308" w:rsidP="00475308">
      <w:pPr>
        <w:jc w:val="center"/>
        <w:rPr>
          <w:rFonts w:ascii="Calibri" w:hAnsi="Calibri"/>
          <w:szCs w:val="20"/>
        </w:rPr>
      </w:pPr>
    </w:p>
    <w:p w14:paraId="4437ED4B" w14:textId="236CE944" w:rsidR="00C97122" w:rsidRPr="00554DD7" w:rsidRDefault="00C97122" w:rsidP="00C97122">
      <w:pPr>
        <w:rPr>
          <w:rFonts w:ascii="Calibri" w:hAnsi="Calibri"/>
          <w:sz w:val="22"/>
          <w:szCs w:val="22"/>
        </w:rPr>
      </w:pPr>
      <w:r w:rsidRPr="00554DD7">
        <w:rPr>
          <w:rFonts w:ascii="Calibri" w:hAnsi="Calibri"/>
          <w:b/>
          <w:color w:val="002060"/>
          <w:sz w:val="22"/>
          <w:szCs w:val="22"/>
        </w:rPr>
        <w:t>Overview:</w:t>
      </w:r>
      <w:r w:rsidRPr="00554DD7">
        <w:rPr>
          <w:rFonts w:ascii="Calibri" w:hAnsi="Calibri"/>
          <w:sz w:val="22"/>
          <w:szCs w:val="22"/>
        </w:rPr>
        <w:t xml:space="preserve">  The Colorado Department of Public Health and Environment (CDPHE), in conjunction with the State Emergency Medical &amp; Trauma Advisory Council (SEMTAC), require each Regional Emergency Medical &amp; Trauma Advisory Council (RETAC) to formulate patient movement policies. This Pre</w:t>
      </w:r>
      <w:r w:rsidR="00352BB9">
        <w:rPr>
          <w:rFonts w:ascii="Calibri" w:hAnsi="Calibri"/>
          <w:sz w:val="22"/>
          <w:szCs w:val="22"/>
        </w:rPr>
        <w:t>h</w:t>
      </w:r>
      <w:r w:rsidRPr="00554DD7">
        <w:rPr>
          <w:rFonts w:ascii="Calibri" w:hAnsi="Calibri"/>
          <w:sz w:val="22"/>
          <w:szCs w:val="22"/>
        </w:rPr>
        <w:t xml:space="preserve">ospital Trauma Triage Algorithm and Policy were developed by the Foothills RETAC to aid and promote appropriate destinations for trauma patients </w:t>
      </w:r>
      <w:r w:rsidR="00352BB9">
        <w:rPr>
          <w:rFonts w:ascii="Calibri" w:hAnsi="Calibri"/>
          <w:sz w:val="22"/>
          <w:szCs w:val="22"/>
        </w:rPr>
        <w:t xml:space="preserve">originating </w:t>
      </w:r>
      <w:r w:rsidR="001D6111" w:rsidRPr="00554DD7">
        <w:rPr>
          <w:rFonts w:ascii="Calibri" w:hAnsi="Calibri"/>
          <w:sz w:val="22"/>
          <w:szCs w:val="22"/>
        </w:rPr>
        <w:t>with</w:t>
      </w:r>
      <w:r w:rsidRPr="00554DD7">
        <w:rPr>
          <w:rFonts w:ascii="Calibri" w:hAnsi="Calibri"/>
          <w:sz w:val="22"/>
          <w:szCs w:val="22"/>
        </w:rPr>
        <w:t xml:space="preserve">in </w:t>
      </w:r>
      <w:r w:rsidR="001D6111" w:rsidRPr="00554DD7">
        <w:rPr>
          <w:rFonts w:ascii="Calibri" w:hAnsi="Calibri"/>
          <w:sz w:val="22"/>
          <w:szCs w:val="22"/>
        </w:rPr>
        <w:t>our five-county region</w:t>
      </w:r>
      <w:r w:rsidRPr="00554DD7">
        <w:rPr>
          <w:rFonts w:ascii="Calibri" w:hAnsi="Calibri"/>
          <w:sz w:val="22"/>
          <w:szCs w:val="22"/>
        </w:rPr>
        <w:t>.</w:t>
      </w:r>
    </w:p>
    <w:p w14:paraId="30972D3D" w14:textId="77777777" w:rsidR="001D6111" w:rsidRPr="00554DD7" w:rsidRDefault="001D6111" w:rsidP="00C97122">
      <w:pPr>
        <w:rPr>
          <w:rFonts w:ascii="Calibri" w:hAnsi="Calibri"/>
          <w:sz w:val="22"/>
          <w:szCs w:val="22"/>
        </w:rPr>
      </w:pPr>
    </w:p>
    <w:p w14:paraId="32AF5294" w14:textId="77777777" w:rsidR="001D6111" w:rsidRPr="00554DD7" w:rsidRDefault="001D6111" w:rsidP="001D6111">
      <w:pPr>
        <w:rPr>
          <w:rFonts w:ascii="Calibri" w:hAnsi="Calibri"/>
          <w:sz w:val="22"/>
          <w:szCs w:val="22"/>
        </w:rPr>
      </w:pPr>
      <w:r w:rsidRPr="00554DD7">
        <w:rPr>
          <w:rFonts w:ascii="Calibri" w:hAnsi="Calibri"/>
          <w:b/>
          <w:color w:val="002060"/>
          <w:sz w:val="22"/>
          <w:szCs w:val="22"/>
        </w:rPr>
        <w:t>Explanation of Algorithm:</w:t>
      </w:r>
      <w:r w:rsidRPr="00554DD7">
        <w:rPr>
          <w:rFonts w:ascii="Calibri" w:hAnsi="Calibri"/>
          <w:color w:val="993366"/>
          <w:sz w:val="22"/>
          <w:szCs w:val="22"/>
        </w:rPr>
        <w:t xml:space="preserve">  </w:t>
      </w:r>
      <w:r w:rsidRPr="00554DD7">
        <w:rPr>
          <w:rFonts w:ascii="Calibri" w:hAnsi="Calibri"/>
          <w:sz w:val="22"/>
          <w:szCs w:val="22"/>
        </w:rPr>
        <w:t>The left side of the attached algorithm was developed by SEMTAC and approved by the Board of Health to quickly identify the trauma patient, and what priority is given to trauma patients, utilizing physiological findings, mechanisms of injury, and co-morbid factors.  The left side of the algorithm was used for each RETAC to develop their own individual algorithm, staying within this framework. The right side of this algorithm was developed by the Foothills RETAC. The “right” side is kept deliberately general in order to accommodate the diverse areas/counties within our region.</w:t>
      </w:r>
    </w:p>
    <w:p w14:paraId="0AFFD44E" w14:textId="77777777" w:rsidR="001D6111" w:rsidRPr="00554DD7" w:rsidRDefault="001D6111" w:rsidP="001D6111">
      <w:pPr>
        <w:rPr>
          <w:rFonts w:ascii="Calibri" w:hAnsi="Calibri"/>
          <w:sz w:val="22"/>
          <w:szCs w:val="22"/>
        </w:rPr>
      </w:pPr>
    </w:p>
    <w:p w14:paraId="13807454" w14:textId="5D958497" w:rsidR="001D6111" w:rsidRPr="00554DD7" w:rsidRDefault="001D6111" w:rsidP="001D6111">
      <w:pPr>
        <w:rPr>
          <w:rFonts w:ascii="Calibri" w:hAnsi="Calibri"/>
          <w:sz w:val="22"/>
          <w:szCs w:val="22"/>
        </w:rPr>
      </w:pPr>
      <w:r w:rsidRPr="00554DD7">
        <w:rPr>
          <w:rFonts w:ascii="Calibri" w:hAnsi="Calibri"/>
          <w:b/>
          <w:color w:val="002060"/>
          <w:sz w:val="22"/>
          <w:szCs w:val="22"/>
        </w:rPr>
        <w:t>Explanation of Terms used by the RETAC:</w:t>
      </w:r>
      <w:r w:rsidRPr="00554DD7">
        <w:rPr>
          <w:rFonts w:ascii="Calibri" w:hAnsi="Calibri"/>
          <w:color w:val="993366"/>
          <w:sz w:val="22"/>
          <w:szCs w:val="22"/>
        </w:rPr>
        <w:t xml:space="preserve">  </w:t>
      </w:r>
      <w:r w:rsidRPr="00554DD7">
        <w:rPr>
          <w:rFonts w:ascii="Calibri" w:hAnsi="Calibri"/>
          <w:sz w:val="22"/>
          <w:szCs w:val="22"/>
        </w:rPr>
        <w:t xml:space="preserve">The Foothills RETAC chose to insert the words </w:t>
      </w:r>
      <w:r w:rsidRPr="00352BB9">
        <w:rPr>
          <w:rFonts w:ascii="Calibri" w:hAnsi="Calibri"/>
          <w:b/>
          <w:bCs/>
          <w:sz w:val="22"/>
          <w:szCs w:val="22"/>
        </w:rPr>
        <w:t>“</w:t>
      </w:r>
      <w:r w:rsidRPr="00352BB9">
        <w:rPr>
          <w:rFonts w:ascii="Calibri" w:hAnsi="Calibri"/>
          <w:b/>
          <w:bCs/>
          <w:i/>
          <w:iCs/>
          <w:sz w:val="22"/>
          <w:szCs w:val="22"/>
        </w:rPr>
        <w:t xml:space="preserve">most </w:t>
      </w:r>
      <w:r w:rsidR="00F229B7" w:rsidRPr="00352BB9">
        <w:rPr>
          <w:rFonts w:ascii="Calibri" w:hAnsi="Calibri"/>
          <w:b/>
          <w:bCs/>
          <w:i/>
          <w:iCs/>
          <w:sz w:val="22"/>
          <w:szCs w:val="22"/>
        </w:rPr>
        <w:t>rapidly</w:t>
      </w:r>
      <w:r w:rsidRPr="00352BB9">
        <w:rPr>
          <w:rFonts w:ascii="Calibri" w:hAnsi="Calibri"/>
          <w:b/>
          <w:bCs/>
          <w:i/>
          <w:iCs/>
          <w:sz w:val="22"/>
          <w:szCs w:val="22"/>
        </w:rPr>
        <w:t xml:space="preserve"> accessible” </w:t>
      </w:r>
      <w:r w:rsidRPr="00554DD7">
        <w:rPr>
          <w:rFonts w:ascii="Calibri" w:hAnsi="Calibri"/>
          <w:sz w:val="22"/>
          <w:szCs w:val="22"/>
        </w:rPr>
        <w:t>instead of others such as closest</w:t>
      </w:r>
      <w:r w:rsidR="005E7C8C" w:rsidRPr="00554DD7">
        <w:rPr>
          <w:rFonts w:ascii="Calibri" w:hAnsi="Calibri"/>
          <w:sz w:val="22"/>
          <w:szCs w:val="22"/>
        </w:rPr>
        <w:t xml:space="preserve"> or</w:t>
      </w:r>
      <w:r w:rsidRPr="00554DD7">
        <w:rPr>
          <w:rFonts w:ascii="Calibri" w:hAnsi="Calibri"/>
          <w:sz w:val="22"/>
          <w:szCs w:val="22"/>
        </w:rPr>
        <w:t xml:space="preserve"> nearest. Many factors are taken into consideration when transporting a trauma patient. These include, but are not limited to, weather, geography, number of patients, number of pr</w:t>
      </w:r>
      <w:r w:rsidR="00F229B7" w:rsidRPr="00554DD7">
        <w:rPr>
          <w:rFonts w:ascii="Calibri" w:hAnsi="Calibri"/>
          <w:sz w:val="22"/>
          <w:szCs w:val="22"/>
        </w:rPr>
        <w:t xml:space="preserve">ehospital personnel, </w:t>
      </w:r>
      <w:r w:rsidR="00FB1C20">
        <w:rPr>
          <w:rFonts w:ascii="Calibri" w:hAnsi="Calibri"/>
          <w:sz w:val="22"/>
          <w:szCs w:val="22"/>
        </w:rPr>
        <w:t xml:space="preserve">training </w:t>
      </w:r>
      <w:r w:rsidR="00F229B7" w:rsidRPr="00554DD7">
        <w:rPr>
          <w:rFonts w:ascii="Calibri" w:hAnsi="Calibri"/>
          <w:sz w:val="22"/>
          <w:szCs w:val="22"/>
        </w:rPr>
        <w:t>level of p</w:t>
      </w:r>
      <w:r w:rsidRPr="00554DD7">
        <w:rPr>
          <w:rFonts w:ascii="Calibri" w:hAnsi="Calibri"/>
          <w:sz w:val="22"/>
          <w:szCs w:val="22"/>
        </w:rPr>
        <w:t xml:space="preserve">rehospital personnel, and other factors that influence decision making. </w:t>
      </w:r>
    </w:p>
    <w:p w14:paraId="41FB72A3" w14:textId="77777777" w:rsidR="001D6111" w:rsidRPr="00554DD7" w:rsidRDefault="001D6111" w:rsidP="001D6111">
      <w:pPr>
        <w:rPr>
          <w:rFonts w:ascii="Calibri" w:hAnsi="Calibri"/>
          <w:color w:val="993366"/>
          <w:sz w:val="22"/>
          <w:szCs w:val="22"/>
        </w:rPr>
      </w:pPr>
    </w:p>
    <w:p w14:paraId="6669B2ED" w14:textId="0B17E1BA" w:rsidR="00634996" w:rsidRPr="00554DD7" w:rsidRDefault="001D6111" w:rsidP="001D6111">
      <w:pPr>
        <w:rPr>
          <w:rFonts w:ascii="Calibri" w:hAnsi="Calibri"/>
          <w:color w:val="FF0000"/>
          <w:sz w:val="22"/>
          <w:szCs w:val="22"/>
        </w:rPr>
      </w:pPr>
      <w:r w:rsidRPr="00554DD7">
        <w:rPr>
          <w:rFonts w:ascii="Calibri" w:hAnsi="Calibri"/>
          <w:b/>
          <w:color w:val="002060"/>
          <w:sz w:val="22"/>
          <w:szCs w:val="22"/>
        </w:rPr>
        <w:t>Oversight:</w:t>
      </w:r>
      <w:r w:rsidRPr="00554DD7">
        <w:rPr>
          <w:rFonts w:ascii="Calibri" w:hAnsi="Calibri"/>
          <w:color w:val="993366"/>
          <w:sz w:val="22"/>
          <w:szCs w:val="22"/>
        </w:rPr>
        <w:t xml:space="preserve">  </w:t>
      </w:r>
      <w:r w:rsidRPr="00554DD7">
        <w:rPr>
          <w:rFonts w:ascii="Calibri" w:hAnsi="Calibri"/>
          <w:sz w:val="22"/>
          <w:szCs w:val="22"/>
        </w:rPr>
        <w:t xml:space="preserve">It is expected that each transporting agency within the Foothills RETAC will use this algorithm to transport trauma patients in an effective time-sensitive manner, and that patients will be taken to the </w:t>
      </w:r>
      <w:r w:rsidRPr="00352BB9">
        <w:rPr>
          <w:rFonts w:ascii="Calibri" w:hAnsi="Calibri"/>
          <w:b/>
          <w:bCs/>
          <w:sz w:val="22"/>
          <w:szCs w:val="22"/>
        </w:rPr>
        <w:t>“</w:t>
      </w:r>
      <w:r w:rsidRPr="00352BB9">
        <w:rPr>
          <w:rFonts w:ascii="Calibri" w:hAnsi="Calibri"/>
          <w:b/>
          <w:bCs/>
          <w:i/>
          <w:sz w:val="22"/>
          <w:szCs w:val="22"/>
        </w:rPr>
        <w:t>most appropriate”</w:t>
      </w:r>
      <w:r w:rsidRPr="00554DD7">
        <w:rPr>
          <w:rFonts w:ascii="Calibri" w:hAnsi="Calibri"/>
          <w:sz w:val="22"/>
          <w:szCs w:val="22"/>
        </w:rPr>
        <w:t xml:space="preserve"> trauma center given the above mentioned factors. The Foothills RETAC, in conjunction with Agency and Facility Medical Directors will monitor patient destinations through a Continuous Qu</w:t>
      </w:r>
      <w:r w:rsidR="00F229B7" w:rsidRPr="00554DD7">
        <w:rPr>
          <w:rFonts w:ascii="Calibri" w:hAnsi="Calibri"/>
          <w:sz w:val="22"/>
          <w:szCs w:val="22"/>
        </w:rPr>
        <w:t>ality Improvement (CQI) program when developed.</w:t>
      </w:r>
      <w:r w:rsidR="003363F5" w:rsidRPr="00554DD7">
        <w:rPr>
          <w:rFonts w:ascii="Calibri" w:hAnsi="Calibri"/>
          <w:sz w:val="22"/>
          <w:szCs w:val="22"/>
        </w:rPr>
        <w:tab/>
      </w:r>
      <w:r w:rsidR="003363F5" w:rsidRPr="00554DD7">
        <w:rPr>
          <w:rFonts w:ascii="Calibri" w:hAnsi="Calibri"/>
          <w:sz w:val="22"/>
          <w:szCs w:val="22"/>
        </w:rPr>
        <w:tab/>
      </w:r>
      <w:r w:rsidR="003363F5" w:rsidRPr="00554DD7">
        <w:rPr>
          <w:rFonts w:ascii="Calibri" w:hAnsi="Calibri"/>
          <w:sz w:val="22"/>
          <w:szCs w:val="22"/>
        </w:rPr>
        <w:tab/>
      </w:r>
      <w:r w:rsidR="003363F5" w:rsidRPr="00554DD7">
        <w:rPr>
          <w:rFonts w:ascii="Calibri" w:hAnsi="Calibri"/>
          <w:sz w:val="22"/>
          <w:szCs w:val="22"/>
        </w:rPr>
        <w:tab/>
      </w:r>
      <w:r w:rsidR="003363F5" w:rsidRPr="00554DD7">
        <w:rPr>
          <w:rFonts w:ascii="Calibri" w:hAnsi="Calibri"/>
          <w:sz w:val="22"/>
          <w:szCs w:val="22"/>
        </w:rPr>
        <w:tab/>
      </w:r>
      <w:r w:rsidR="003363F5" w:rsidRPr="00554DD7">
        <w:rPr>
          <w:rFonts w:ascii="Calibri" w:hAnsi="Calibri"/>
          <w:sz w:val="22"/>
          <w:szCs w:val="22"/>
        </w:rPr>
        <w:tab/>
      </w:r>
      <w:r w:rsidR="003363F5" w:rsidRPr="00554DD7">
        <w:rPr>
          <w:rFonts w:ascii="Calibri" w:hAnsi="Calibri"/>
          <w:sz w:val="22"/>
          <w:szCs w:val="22"/>
        </w:rPr>
        <w:tab/>
      </w:r>
    </w:p>
    <w:p w14:paraId="00021487" w14:textId="2E6EC18B" w:rsidR="001D6111" w:rsidRPr="00554DD7" w:rsidRDefault="00634996" w:rsidP="001D6111">
      <w:pPr>
        <w:rPr>
          <w:rFonts w:ascii="Calibri" w:hAnsi="Calibri"/>
          <w:sz w:val="22"/>
          <w:szCs w:val="22"/>
        </w:rPr>
      </w:pPr>
      <w:r w:rsidRPr="00554DD7">
        <w:rPr>
          <w:rFonts w:ascii="Calibri" w:hAnsi="Calibri"/>
          <w:b/>
          <w:color w:val="002060"/>
          <w:sz w:val="22"/>
          <w:szCs w:val="22"/>
        </w:rPr>
        <w:t xml:space="preserve">Possible </w:t>
      </w:r>
      <w:r w:rsidR="003363F5" w:rsidRPr="00554DD7">
        <w:rPr>
          <w:rFonts w:ascii="Calibri" w:hAnsi="Calibri"/>
          <w:b/>
          <w:color w:val="002060"/>
          <w:sz w:val="22"/>
          <w:szCs w:val="22"/>
        </w:rPr>
        <w:t>Exemption</w:t>
      </w:r>
      <w:r w:rsidRPr="00554DD7">
        <w:rPr>
          <w:rFonts w:ascii="Calibri" w:hAnsi="Calibri"/>
          <w:b/>
          <w:color w:val="002060"/>
          <w:sz w:val="22"/>
          <w:szCs w:val="22"/>
        </w:rPr>
        <w:t>s to Destination Policies:</w:t>
      </w:r>
      <w:r w:rsidRPr="00554DD7">
        <w:rPr>
          <w:rFonts w:ascii="Calibri" w:hAnsi="Calibri"/>
          <w:color w:val="002060"/>
          <w:sz w:val="22"/>
          <w:szCs w:val="22"/>
        </w:rPr>
        <w:t xml:space="preserve"> </w:t>
      </w:r>
      <w:r w:rsidR="00352BB9" w:rsidRPr="00554DD7">
        <w:rPr>
          <w:rFonts w:ascii="Calibri" w:hAnsi="Calibri"/>
          <w:sz w:val="22"/>
          <w:szCs w:val="22"/>
        </w:rPr>
        <w:t>In the case of a facility that  is actively pursuing trauma center designation it is up to the discretion of the Medical Director for the transport agency to decide what is the most appropriate rapidly accessible facility for the trauma patient.</w:t>
      </w:r>
      <w:r w:rsidR="00352BB9">
        <w:rPr>
          <w:rFonts w:ascii="Calibri" w:hAnsi="Calibri"/>
          <w:sz w:val="22"/>
          <w:szCs w:val="22"/>
        </w:rPr>
        <w:t xml:space="preserve"> </w:t>
      </w:r>
      <w:r w:rsidRPr="00554DD7">
        <w:rPr>
          <w:rFonts w:ascii="Calibri" w:hAnsi="Calibri"/>
          <w:sz w:val="22"/>
          <w:szCs w:val="22"/>
        </w:rPr>
        <w:t xml:space="preserve">When facilities undergo </w:t>
      </w:r>
      <w:r w:rsidR="003363F5" w:rsidRPr="00554DD7">
        <w:rPr>
          <w:rFonts w:ascii="Calibri" w:hAnsi="Calibri"/>
          <w:sz w:val="22"/>
          <w:szCs w:val="22"/>
        </w:rPr>
        <w:t xml:space="preserve">changes to their trauma designation </w:t>
      </w:r>
      <w:r w:rsidRPr="00554DD7">
        <w:rPr>
          <w:rFonts w:ascii="Calibri" w:hAnsi="Calibri"/>
          <w:sz w:val="22"/>
          <w:szCs w:val="22"/>
        </w:rPr>
        <w:t xml:space="preserve">level, those </w:t>
      </w:r>
      <w:r w:rsidR="003363F5" w:rsidRPr="00554DD7">
        <w:rPr>
          <w:rFonts w:ascii="Calibri" w:hAnsi="Calibri"/>
          <w:sz w:val="22"/>
          <w:szCs w:val="22"/>
        </w:rPr>
        <w:t xml:space="preserve">will be considered on a case to case </w:t>
      </w:r>
      <w:r w:rsidRPr="00554DD7">
        <w:rPr>
          <w:rFonts w:ascii="Calibri" w:hAnsi="Calibri"/>
          <w:sz w:val="22"/>
          <w:szCs w:val="22"/>
        </w:rPr>
        <w:t>basis as the situations arise.</w:t>
      </w:r>
    </w:p>
    <w:p w14:paraId="6ADA3E21" w14:textId="77777777" w:rsidR="005006E7" w:rsidRPr="00554DD7" w:rsidRDefault="005006E7" w:rsidP="001D6111">
      <w:pPr>
        <w:rPr>
          <w:rFonts w:ascii="Calibri" w:hAnsi="Calibri"/>
          <w:sz w:val="22"/>
          <w:szCs w:val="22"/>
        </w:rPr>
      </w:pPr>
    </w:p>
    <w:p w14:paraId="518E75F2" w14:textId="2E3D982F" w:rsidR="00255394" w:rsidRPr="00FB1C20" w:rsidRDefault="005006E7" w:rsidP="00255394">
      <w:pPr>
        <w:pStyle w:val="NoSpacing"/>
        <w:rPr>
          <w:rFonts w:asciiTheme="minorHAnsi" w:eastAsia="Arial" w:hAnsiTheme="minorHAnsi"/>
          <w:color w:val="FF0000"/>
          <w:sz w:val="22"/>
          <w:szCs w:val="22"/>
        </w:rPr>
      </w:pPr>
      <w:r w:rsidRPr="00554DD7">
        <w:rPr>
          <w:rFonts w:asciiTheme="minorHAnsi" w:hAnsiTheme="minorHAnsi"/>
          <w:b/>
          <w:color w:val="002060"/>
          <w:sz w:val="22"/>
          <w:szCs w:val="22"/>
        </w:rPr>
        <w:t>Boulder County Trauma</w:t>
      </w:r>
      <w:r w:rsidRPr="00554DD7">
        <w:rPr>
          <w:rFonts w:asciiTheme="minorHAnsi" w:hAnsiTheme="minorHAnsi"/>
          <w:b/>
          <w:sz w:val="22"/>
          <w:szCs w:val="22"/>
        </w:rPr>
        <w:t>:</w:t>
      </w:r>
      <w:r w:rsidRPr="00554DD7">
        <w:rPr>
          <w:rFonts w:asciiTheme="minorHAnsi" w:hAnsiTheme="minorHAnsi"/>
          <w:sz w:val="22"/>
          <w:szCs w:val="22"/>
        </w:rPr>
        <w:t xml:space="preserve">  </w:t>
      </w:r>
      <w:r w:rsidR="00255394" w:rsidRPr="00274642">
        <w:rPr>
          <w:rFonts w:asciiTheme="minorHAnsi" w:eastAsia="Arial" w:hAnsiTheme="minorHAnsi"/>
          <w:sz w:val="22"/>
          <w:szCs w:val="22"/>
        </w:rPr>
        <w:t>Boulder</w:t>
      </w:r>
      <w:r w:rsidR="00255394" w:rsidRPr="00274642">
        <w:rPr>
          <w:rFonts w:asciiTheme="minorHAnsi" w:eastAsia="Arial" w:hAnsiTheme="minorHAnsi"/>
          <w:spacing w:val="3"/>
          <w:sz w:val="22"/>
          <w:szCs w:val="22"/>
        </w:rPr>
        <w:t xml:space="preserve"> </w:t>
      </w:r>
      <w:r w:rsidR="00255394" w:rsidRPr="00274642">
        <w:rPr>
          <w:rFonts w:asciiTheme="minorHAnsi" w:eastAsia="Arial" w:hAnsiTheme="minorHAnsi"/>
          <w:sz w:val="22"/>
          <w:szCs w:val="22"/>
        </w:rPr>
        <w:t>County</w:t>
      </w:r>
      <w:r w:rsidR="00255394" w:rsidRPr="00274642">
        <w:rPr>
          <w:rFonts w:asciiTheme="minorHAnsi" w:eastAsia="Arial" w:hAnsiTheme="minorHAnsi"/>
          <w:spacing w:val="12"/>
          <w:sz w:val="22"/>
          <w:szCs w:val="22"/>
        </w:rPr>
        <w:t xml:space="preserve"> </w:t>
      </w:r>
      <w:r w:rsidR="00255394" w:rsidRPr="00274642">
        <w:rPr>
          <w:rFonts w:asciiTheme="minorHAnsi" w:eastAsia="Arial" w:hAnsiTheme="minorHAnsi"/>
          <w:sz w:val="22"/>
          <w:szCs w:val="22"/>
        </w:rPr>
        <w:t>is</w:t>
      </w:r>
      <w:r w:rsidR="00255394" w:rsidRPr="00274642">
        <w:rPr>
          <w:rFonts w:asciiTheme="minorHAnsi" w:eastAsia="Arial" w:hAnsiTheme="minorHAnsi"/>
          <w:spacing w:val="-10"/>
          <w:sz w:val="22"/>
          <w:szCs w:val="22"/>
        </w:rPr>
        <w:t xml:space="preserve"> </w:t>
      </w:r>
      <w:r w:rsidR="00255394" w:rsidRPr="00274642">
        <w:rPr>
          <w:rFonts w:asciiTheme="minorHAnsi" w:eastAsia="Arial" w:hAnsiTheme="minorHAnsi"/>
          <w:sz w:val="22"/>
          <w:szCs w:val="22"/>
        </w:rPr>
        <w:t>fortunate</w:t>
      </w:r>
      <w:r w:rsidR="00352BB9">
        <w:rPr>
          <w:rFonts w:asciiTheme="minorHAnsi" w:eastAsia="Arial" w:hAnsiTheme="minorHAnsi"/>
          <w:sz w:val="22"/>
          <w:szCs w:val="22"/>
        </w:rPr>
        <w:t xml:space="preserve"> </w:t>
      </w:r>
      <w:r w:rsidR="00255394" w:rsidRPr="00274642">
        <w:rPr>
          <w:rFonts w:asciiTheme="minorHAnsi" w:eastAsia="Arial" w:hAnsiTheme="minorHAnsi"/>
          <w:sz w:val="22"/>
          <w:szCs w:val="22"/>
        </w:rPr>
        <w:t>to</w:t>
      </w:r>
      <w:r w:rsidR="00255394" w:rsidRPr="00274642">
        <w:rPr>
          <w:rFonts w:asciiTheme="minorHAnsi" w:eastAsia="Arial" w:hAnsiTheme="minorHAnsi"/>
          <w:spacing w:val="13"/>
          <w:sz w:val="22"/>
          <w:szCs w:val="22"/>
        </w:rPr>
        <w:t xml:space="preserve"> </w:t>
      </w:r>
      <w:r w:rsidR="00255394" w:rsidRPr="00274642">
        <w:rPr>
          <w:rFonts w:asciiTheme="minorHAnsi" w:eastAsia="Arial" w:hAnsiTheme="minorHAnsi"/>
          <w:sz w:val="22"/>
          <w:szCs w:val="22"/>
        </w:rPr>
        <w:t>have</w:t>
      </w:r>
      <w:r w:rsidR="00FB1C20" w:rsidRPr="00274642">
        <w:rPr>
          <w:rFonts w:asciiTheme="minorHAnsi" w:eastAsia="Arial" w:hAnsiTheme="minorHAnsi"/>
          <w:sz w:val="22"/>
          <w:szCs w:val="22"/>
        </w:rPr>
        <w:t xml:space="preserve"> 5 Trauma Centers. There are</w:t>
      </w:r>
      <w:r w:rsidR="00255394" w:rsidRPr="00274642">
        <w:rPr>
          <w:rFonts w:asciiTheme="minorHAnsi" w:eastAsia="Arial" w:hAnsiTheme="minorHAnsi"/>
          <w:spacing w:val="-3"/>
          <w:sz w:val="22"/>
          <w:szCs w:val="22"/>
        </w:rPr>
        <w:t xml:space="preserve"> </w:t>
      </w:r>
      <w:r w:rsidR="00FB1C20" w:rsidRPr="00274642">
        <w:rPr>
          <w:rFonts w:asciiTheme="minorHAnsi" w:eastAsia="Arial" w:hAnsiTheme="minorHAnsi"/>
          <w:sz w:val="22"/>
          <w:szCs w:val="22"/>
        </w:rPr>
        <w:t>two</w:t>
      </w:r>
      <w:r w:rsidR="00FB1C20" w:rsidRPr="00274642">
        <w:rPr>
          <w:rFonts w:asciiTheme="minorHAnsi" w:eastAsia="Arial" w:hAnsiTheme="minorHAnsi"/>
          <w:spacing w:val="20"/>
          <w:sz w:val="22"/>
          <w:szCs w:val="22"/>
        </w:rPr>
        <w:t xml:space="preserve"> </w:t>
      </w:r>
      <w:r w:rsidR="00FB1C20" w:rsidRPr="00274642">
        <w:rPr>
          <w:rFonts w:asciiTheme="minorHAnsi" w:eastAsia="Arial" w:hAnsiTheme="minorHAnsi"/>
          <w:sz w:val="22"/>
          <w:szCs w:val="22"/>
        </w:rPr>
        <w:t>Leve</w:t>
      </w:r>
      <w:r w:rsidR="00FB1C20" w:rsidRPr="00274642">
        <w:rPr>
          <w:rFonts w:asciiTheme="minorHAnsi" w:eastAsia="Arial" w:hAnsiTheme="minorHAnsi"/>
          <w:spacing w:val="3"/>
          <w:sz w:val="22"/>
          <w:szCs w:val="22"/>
        </w:rPr>
        <w:t xml:space="preserve">l </w:t>
      </w:r>
      <w:r w:rsidR="00FB1C20" w:rsidRPr="00274642">
        <w:rPr>
          <w:rFonts w:asciiTheme="minorHAnsi" w:eastAsia="Arial" w:hAnsiTheme="minorHAnsi"/>
          <w:sz w:val="22"/>
          <w:szCs w:val="22"/>
        </w:rPr>
        <w:t>II</w:t>
      </w:r>
      <w:r w:rsidR="00FB1C20" w:rsidRPr="00274642">
        <w:rPr>
          <w:rFonts w:asciiTheme="minorHAnsi" w:eastAsia="Arial" w:hAnsiTheme="minorHAnsi"/>
          <w:spacing w:val="-5"/>
          <w:sz w:val="22"/>
          <w:szCs w:val="22"/>
        </w:rPr>
        <w:t xml:space="preserve"> </w:t>
      </w:r>
      <w:r w:rsidR="00FB1C20" w:rsidRPr="00274642">
        <w:rPr>
          <w:rFonts w:asciiTheme="minorHAnsi" w:eastAsia="Arial" w:hAnsiTheme="minorHAnsi"/>
          <w:sz w:val="22"/>
          <w:szCs w:val="22"/>
        </w:rPr>
        <w:t>Trauma</w:t>
      </w:r>
      <w:r w:rsidR="00FB1C20" w:rsidRPr="00274642">
        <w:rPr>
          <w:rFonts w:asciiTheme="minorHAnsi" w:eastAsia="Arial" w:hAnsiTheme="minorHAnsi"/>
          <w:spacing w:val="-17"/>
          <w:sz w:val="22"/>
          <w:szCs w:val="22"/>
        </w:rPr>
        <w:t xml:space="preserve"> </w:t>
      </w:r>
      <w:r w:rsidR="00FB1C20" w:rsidRPr="00274642">
        <w:rPr>
          <w:rFonts w:asciiTheme="minorHAnsi" w:eastAsia="Arial" w:hAnsiTheme="minorHAnsi"/>
          <w:sz w:val="22"/>
          <w:szCs w:val="22"/>
        </w:rPr>
        <w:t>Centers</w:t>
      </w:r>
      <w:r w:rsidR="00FB1C20" w:rsidRPr="00274642">
        <w:rPr>
          <w:rFonts w:asciiTheme="minorHAnsi" w:eastAsia="Arial" w:hAnsiTheme="minorHAnsi"/>
          <w:spacing w:val="7"/>
          <w:sz w:val="22"/>
          <w:szCs w:val="22"/>
        </w:rPr>
        <w:t xml:space="preserve">: </w:t>
      </w:r>
      <w:r w:rsidR="00FB1C20" w:rsidRPr="00274642">
        <w:rPr>
          <w:rFonts w:asciiTheme="minorHAnsi" w:eastAsia="Arial" w:hAnsiTheme="minorHAnsi"/>
          <w:sz w:val="22"/>
          <w:szCs w:val="22"/>
        </w:rPr>
        <w:t>Boulder</w:t>
      </w:r>
      <w:r w:rsidR="00FB1C20" w:rsidRPr="00274642">
        <w:rPr>
          <w:rFonts w:asciiTheme="minorHAnsi" w:eastAsia="Arial" w:hAnsiTheme="minorHAnsi"/>
          <w:spacing w:val="3"/>
          <w:sz w:val="22"/>
          <w:szCs w:val="22"/>
        </w:rPr>
        <w:t xml:space="preserve"> </w:t>
      </w:r>
      <w:r w:rsidR="00FB1C20" w:rsidRPr="00274642">
        <w:rPr>
          <w:rFonts w:asciiTheme="minorHAnsi" w:eastAsia="Arial" w:hAnsiTheme="minorHAnsi"/>
          <w:sz w:val="22"/>
          <w:szCs w:val="22"/>
        </w:rPr>
        <w:t>Community</w:t>
      </w:r>
      <w:r w:rsidR="00FB1C20" w:rsidRPr="00274642">
        <w:rPr>
          <w:rFonts w:asciiTheme="minorHAnsi" w:eastAsia="Arial" w:hAnsiTheme="minorHAnsi"/>
          <w:spacing w:val="10"/>
          <w:sz w:val="22"/>
          <w:szCs w:val="22"/>
        </w:rPr>
        <w:t xml:space="preserve"> </w:t>
      </w:r>
      <w:r w:rsidR="00FB1C20" w:rsidRPr="00274642">
        <w:rPr>
          <w:rFonts w:asciiTheme="minorHAnsi" w:eastAsia="Arial" w:hAnsiTheme="minorHAnsi"/>
          <w:sz w:val="22"/>
          <w:szCs w:val="22"/>
        </w:rPr>
        <w:t>Hospita</w:t>
      </w:r>
      <w:r w:rsidR="00FB1C20" w:rsidRPr="00274642">
        <w:rPr>
          <w:rFonts w:asciiTheme="minorHAnsi" w:eastAsia="Arial" w:hAnsiTheme="minorHAnsi"/>
          <w:spacing w:val="5"/>
          <w:sz w:val="22"/>
          <w:szCs w:val="22"/>
        </w:rPr>
        <w:t xml:space="preserve">l </w:t>
      </w:r>
      <w:r w:rsidR="00FB1C20" w:rsidRPr="00274642">
        <w:rPr>
          <w:rFonts w:asciiTheme="minorHAnsi" w:eastAsia="Arial" w:hAnsiTheme="minorHAnsi"/>
          <w:sz w:val="22"/>
          <w:szCs w:val="22"/>
        </w:rPr>
        <w:t>and</w:t>
      </w:r>
      <w:r w:rsidR="00FB1C20" w:rsidRPr="00274642">
        <w:rPr>
          <w:rFonts w:asciiTheme="minorHAnsi" w:eastAsia="Arial" w:hAnsiTheme="minorHAnsi"/>
          <w:spacing w:val="17"/>
          <w:sz w:val="22"/>
          <w:szCs w:val="22"/>
        </w:rPr>
        <w:t xml:space="preserve"> </w:t>
      </w:r>
      <w:r w:rsidR="00FB1C20" w:rsidRPr="00274642">
        <w:rPr>
          <w:rFonts w:asciiTheme="minorHAnsi" w:eastAsia="Arial" w:hAnsiTheme="minorHAnsi"/>
          <w:sz w:val="22"/>
          <w:szCs w:val="22"/>
        </w:rPr>
        <w:t>Good</w:t>
      </w:r>
      <w:r w:rsidR="00FB1C20" w:rsidRPr="00274642">
        <w:rPr>
          <w:rFonts w:asciiTheme="minorHAnsi" w:eastAsia="Arial" w:hAnsiTheme="minorHAnsi"/>
          <w:spacing w:val="-10"/>
          <w:sz w:val="22"/>
          <w:szCs w:val="22"/>
        </w:rPr>
        <w:t xml:space="preserve"> </w:t>
      </w:r>
      <w:r w:rsidR="00FB1C20" w:rsidRPr="00274642">
        <w:rPr>
          <w:rFonts w:asciiTheme="minorHAnsi" w:eastAsia="Arial" w:hAnsiTheme="minorHAnsi"/>
          <w:sz w:val="22"/>
          <w:szCs w:val="22"/>
        </w:rPr>
        <w:t>Samaritan Medica</w:t>
      </w:r>
      <w:r w:rsidR="00FB1C20" w:rsidRPr="00274642">
        <w:rPr>
          <w:rFonts w:asciiTheme="minorHAnsi" w:eastAsia="Arial" w:hAnsiTheme="minorHAnsi"/>
          <w:spacing w:val="9"/>
          <w:sz w:val="22"/>
          <w:szCs w:val="22"/>
        </w:rPr>
        <w:t xml:space="preserve">l </w:t>
      </w:r>
      <w:r w:rsidR="00FB1C20" w:rsidRPr="00274642">
        <w:rPr>
          <w:rFonts w:asciiTheme="minorHAnsi" w:eastAsia="Arial" w:hAnsiTheme="minorHAnsi"/>
          <w:sz w:val="22"/>
          <w:szCs w:val="22"/>
        </w:rPr>
        <w:t>Center</w:t>
      </w:r>
      <w:r w:rsidR="00FB1C20" w:rsidRPr="00274642">
        <w:rPr>
          <w:rFonts w:asciiTheme="minorHAnsi" w:eastAsia="Arial" w:hAnsiTheme="minorHAnsi"/>
          <w:spacing w:val="-4"/>
          <w:sz w:val="22"/>
          <w:szCs w:val="22"/>
        </w:rPr>
        <w:t>. They also have three</w:t>
      </w:r>
      <w:r w:rsidR="00255394" w:rsidRPr="00274642">
        <w:rPr>
          <w:rFonts w:asciiTheme="minorHAnsi" w:eastAsia="Arial" w:hAnsiTheme="minorHAnsi"/>
          <w:spacing w:val="20"/>
          <w:sz w:val="22"/>
          <w:szCs w:val="22"/>
        </w:rPr>
        <w:t xml:space="preserve"> </w:t>
      </w:r>
      <w:r w:rsidR="00255394" w:rsidRPr="00274642">
        <w:rPr>
          <w:rFonts w:asciiTheme="minorHAnsi" w:eastAsia="Arial" w:hAnsiTheme="minorHAnsi"/>
          <w:w w:val="102"/>
          <w:sz w:val="22"/>
          <w:szCs w:val="22"/>
        </w:rPr>
        <w:t>Leve</w:t>
      </w:r>
      <w:r w:rsidR="00255394" w:rsidRPr="00274642">
        <w:rPr>
          <w:rFonts w:asciiTheme="minorHAnsi" w:eastAsia="Arial" w:hAnsiTheme="minorHAnsi"/>
          <w:spacing w:val="-2"/>
          <w:w w:val="102"/>
          <w:sz w:val="22"/>
          <w:szCs w:val="22"/>
        </w:rPr>
        <w:t xml:space="preserve">l III </w:t>
      </w:r>
      <w:r w:rsidR="00255394" w:rsidRPr="00274642">
        <w:rPr>
          <w:rFonts w:asciiTheme="minorHAnsi" w:eastAsia="Arial" w:hAnsiTheme="minorHAnsi"/>
          <w:sz w:val="22"/>
          <w:szCs w:val="22"/>
        </w:rPr>
        <w:t>Trauma</w:t>
      </w:r>
      <w:r w:rsidR="00255394" w:rsidRPr="00274642">
        <w:rPr>
          <w:rFonts w:asciiTheme="minorHAnsi" w:eastAsia="Arial" w:hAnsiTheme="minorHAnsi"/>
          <w:spacing w:val="-18"/>
          <w:sz w:val="22"/>
          <w:szCs w:val="22"/>
        </w:rPr>
        <w:t xml:space="preserve"> </w:t>
      </w:r>
      <w:r w:rsidR="00255394" w:rsidRPr="00274642">
        <w:rPr>
          <w:rFonts w:asciiTheme="minorHAnsi" w:eastAsia="Arial" w:hAnsiTheme="minorHAnsi"/>
          <w:sz w:val="22"/>
          <w:szCs w:val="22"/>
        </w:rPr>
        <w:t>Centers</w:t>
      </w:r>
      <w:r w:rsidR="00255394" w:rsidRPr="00274642">
        <w:rPr>
          <w:rFonts w:asciiTheme="minorHAnsi" w:eastAsia="Arial" w:hAnsiTheme="minorHAnsi"/>
          <w:spacing w:val="2"/>
          <w:sz w:val="22"/>
          <w:szCs w:val="22"/>
        </w:rPr>
        <w:t xml:space="preserve">: </w:t>
      </w:r>
      <w:r w:rsidR="00255394" w:rsidRPr="00274642">
        <w:rPr>
          <w:rFonts w:asciiTheme="minorHAnsi" w:eastAsia="Arial" w:hAnsiTheme="minorHAnsi"/>
          <w:sz w:val="22"/>
          <w:szCs w:val="22"/>
        </w:rPr>
        <w:t>Longmont</w:t>
      </w:r>
      <w:r w:rsidR="00255394" w:rsidRPr="00274642">
        <w:rPr>
          <w:rFonts w:asciiTheme="minorHAnsi" w:eastAsia="Arial" w:hAnsiTheme="minorHAnsi"/>
          <w:spacing w:val="17"/>
          <w:sz w:val="22"/>
          <w:szCs w:val="22"/>
        </w:rPr>
        <w:t xml:space="preserve"> </w:t>
      </w:r>
      <w:r w:rsidR="00255394" w:rsidRPr="00274642">
        <w:rPr>
          <w:rFonts w:asciiTheme="minorHAnsi" w:eastAsia="Arial" w:hAnsiTheme="minorHAnsi"/>
          <w:sz w:val="22"/>
          <w:szCs w:val="22"/>
        </w:rPr>
        <w:t>United</w:t>
      </w:r>
      <w:r w:rsidR="00255394" w:rsidRPr="00274642">
        <w:rPr>
          <w:rFonts w:asciiTheme="minorHAnsi" w:eastAsia="Arial" w:hAnsiTheme="minorHAnsi"/>
          <w:spacing w:val="14"/>
          <w:sz w:val="22"/>
          <w:szCs w:val="22"/>
        </w:rPr>
        <w:t xml:space="preserve"> </w:t>
      </w:r>
      <w:r w:rsidR="00255394" w:rsidRPr="00274642">
        <w:rPr>
          <w:rFonts w:asciiTheme="minorHAnsi" w:eastAsia="Arial" w:hAnsiTheme="minorHAnsi"/>
          <w:sz w:val="22"/>
          <w:szCs w:val="22"/>
        </w:rPr>
        <w:t>Hospita</w:t>
      </w:r>
      <w:r w:rsidR="00255394" w:rsidRPr="00274642">
        <w:rPr>
          <w:rFonts w:asciiTheme="minorHAnsi" w:eastAsia="Arial" w:hAnsiTheme="minorHAnsi"/>
          <w:spacing w:val="5"/>
          <w:sz w:val="22"/>
          <w:szCs w:val="22"/>
        </w:rPr>
        <w:t>l</w:t>
      </w:r>
      <w:r w:rsidR="00FB1C20" w:rsidRPr="00274642">
        <w:rPr>
          <w:rFonts w:asciiTheme="minorHAnsi" w:eastAsia="Arial" w:hAnsiTheme="minorHAnsi"/>
          <w:spacing w:val="5"/>
          <w:sz w:val="22"/>
          <w:szCs w:val="22"/>
        </w:rPr>
        <w:t>, Longs Peak Hospital,</w:t>
      </w:r>
      <w:r w:rsidR="00255394" w:rsidRPr="00274642">
        <w:rPr>
          <w:rFonts w:asciiTheme="minorHAnsi" w:eastAsia="Arial" w:hAnsiTheme="minorHAnsi"/>
          <w:spacing w:val="5"/>
          <w:sz w:val="22"/>
          <w:szCs w:val="22"/>
        </w:rPr>
        <w:t xml:space="preserve"> </w:t>
      </w:r>
      <w:r w:rsidR="00255394" w:rsidRPr="00274642">
        <w:rPr>
          <w:rFonts w:asciiTheme="minorHAnsi" w:eastAsia="Arial" w:hAnsiTheme="minorHAnsi"/>
          <w:sz w:val="22"/>
          <w:szCs w:val="22"/>
        </w:rPr>
        <w:t>and</w:t>
      </w:r>
      <w:r w:rsidR="00255394" w:rsidRPr="00274642">
        <w:rPr>
          <w:rFonts w:asciiTheme="minorHAnsi" w:eastAsia="Arial" w:hAnsiTheme="minorHAnsi"/>
          <w:spacing w:val="15"/>
          <w:sz w:val="22"/>
          <w:szCs w:val="22"/>
        </w:rPr>
        <w:t xml:space="preserve"> </w:t>
      </w:r>
      <w:r w:rsidR="00255394" w:rsidRPr="00274642">
        <w:rPr>
          <w:rFonts w:asciiTheme="minorHAnsi" w:eastAsia="Arial" w:hAnsiTheme="minorHAnsi"/>
          <w:sz w:val="22"/>
          <w:szCs w:val="22"/>
        </w:rPr>
        <w:t>Avista Hospital. For</w:t>
      </w:r>
      <w:r w:rsidR="00FB1C20" w:rsidRPr="00274642">
        <w:rPr>
          <w:rFonts w:asciiTheme="minorHAnsi" w:eastAsia="Arial" w:hAnsiTheme="minorHAnsi"/>
          <w:sz w:val="22"/>
          <w:szCs w:val="22"/>
        </w:rPr>
        <w:t xml:space="preserve"> </w:t>
      </w:r>
      <w:r w:rsidR="00255394" w:rsidRPr="00274642">
        <w:rPr>
          <w:rFonts w:asciiTheme="minorHAnsi" w:eastAsia="Arial" w:hAnsiTheme="minorHAnsi"/>
          <w:sz w:val="22"/>
          <w:szCs w:val="22"/>
        </w:rPr>
        <w:t>High-Leve</w:t>
      </w:r>
      <w:r w:rsidR="00255394" w:rsidRPr="00274642">
        <w:rPr>
          <w:rFonts w:asciiTheme="minorHAnsi" w:eastAsia="Arial" w:hAnsiTheme="minorHAnsi"/>
          <w:spacing w:val="-1"/>
          <w:sz w:val="22"/>
          <w:szCs w:val="22"/>
        </w:rPr>
        <w:t xml:space="preserve">l </w:t>
      </w:r>
      <w:r w:rsidR="00255394" w:rsidRPr="00274642">
        <w:rPr>
          <w:rFonts w:asciiTheme="minorHAnsi" w:eastAsia="Arial" w:hAnsiTheme="minorHAnsi"/>
          <w:sz w:val="22"/>
          <w:szCs w:val="22"/>
        </w:rPr>
        <w:t>trauma</w:t>
      </w:r>
      <w:r w:rsidR="00255394" w:rsidRPr="00274642">
        <w:rPr>
          <w:rFonts w:asciiTheme="minorHAnsi" w:eastAsia="Arial" w:hAnsiTheme="minorHAnsi"/>
          <w:spacing w:val="23"/>
          <w:sz w:val="22"/>
          <w:szCs w:val="22"/>
        </w:rPr>
        <w:t xml:space="preserve"> </w:t>
      </w:r>
      <w:r w:rsidR="00255394" w:rsidRPr="00274642">
        <w:rPr>
          <w:rFonts w:asciiTheme="minorHAnsi" w:eastAsia="Arial" w:hAnsiTheme="minorHAnsi"/>
          <w:w w:val="104"/>
          <w:sz w:val="22"/>
          <w:szCs w:val="22"/>
        </w:rPr>
        <w:t>patients</w:t>
      </w:r>
      <w:r w:rsidR="00255394" w:rsidRPr="00274642">
        <w:rPr>
          <w:rFonts w:asciiTheme="minorHAnsi" w:eastAsia="Arial" w:hAnsiTheme="minorHAnsi"/>
          <w:spacing w:val="-12"/>
          <w:w w:val="104"/>
          <w:sz w:val="22"/>
          <w:szCs w:val="22"/>
        </w:rPr>
        <w:t xml:space="preserve">, </w:t>
      </w:r>
      <w:r w:rsidR="00255394" w:rsidRPr="00274642">
        <w:rPr>
          <w:rFonts w:asciiTheme="minorHAnsi" w:eastAsia="Arial" w:hAnsiTheme="minorHAnsi"/>
          <w:w w:val="104"/>
          <w:sz w:val="22"/>
          <w:szCs w:val="22"/>
        </w:rPr>
        <w:t>prehospita</w:t>
      </w:r>
      <w:r w:rsidR="00255394" w:rsidRPr="00274642">
        <w:rPr>
          <w:rFonts w:asciiTheme="minorHAnsi" w:eastAsia="Arial" w:hAnsiTheme="minorHAnsi"/>
          <w:spacing w:val="3"/>
          <w:w w:val="104"/>
          <w:sz w:val="22"/>
          <w:szCs w:val="22"/>
        </w:rPr>
        <w:t xml:space="preserve">l </w:t>
      </w:r>
      <w:r w:rsidR="00255394" w:rsidRPr="00274642">
        <w:rPr>
          <w:rFonts w:asciiTheme="minorHAnsi" w:eastAsia="Arial" w:hAnsiTheme="minorHAnsi"/>
          <w:w w:val="104"/>
          <w:sz w:val="22"/>
          <w:szCs w:val="22"/>
        </w:rPr>
        <w:t>personne</w:t>
      </w:r>
      <w:r w:rsidR="00255394" w:rsidRPr="00274642">
        <w:rPr>
          <w:rFonts w:asciiTheme="minorHAnsi" w:eastAsia="Arial" w:hAnsiTheme="minorHAnsi"/>
          <w:spacing w:val="6"/>
          <w:w w:val="104"/>
          <w:sz w:val="22"/>
          <w:szCs w:val="22"/>
        </w:rPr>
        <w:t xml:space="preserve">l </w:t>
      </w:r>
      <w:r w:rsidR="00255394" w:rsidRPr="00274642">
        <w:rPr>
          <w:rFonts w:asciiTheme="minorHAnsi" w:eastAsia="Arial" w:hAnsiTheme="minorHAnsi"/>
          <w:w w:val="104"/>
          <w:sz w:val="22"/>
          <w:szCs w:val="22"/>
        </w:rPr>
        <w:t>should</w:t>
      </w:r>
      <w:r w:rsidR="00255394" w:rsidRPr="00274642">
        <w:rPr>
          <w:rFonts w:asciiTheme="minorHAnsi" w:eastAsia="Arial" w:hAnsiTheme="minorHAnsi"/>
          <w:spacing w:val="-8"/>
          <w:w w:val="104"/>
          <w:sz w:val="22"/>
          <w:szCs w:val="22"/>
        </w:rPr>
        <w:t xml:space="preserve"> </w:t>
      </w:r>
      <w:r w:rsidR="00255394" w:rsidRPr="00274642">
        <w:rPr>
          <w:rFonts w:asciiTheme="minorHAnsi" w:eastAsia="Arial" w:hAnsiTheme="minorHAnsi"/>
          <w:sz w:val="22"/>
          <w:szCs w:val="22"/>
        </w:rPr>
        <w:t>transport</w:t>
      </w:r>
      <w:r w:rsidR="00255394" w:rsidRPr="00274642">
        <w:rPr>
          <w:rFonts w:asciiTheme="minorHAnsi" w:eastAsia="Arial" w:hAnsiTheme="minorHAnsi"/>
          <w:spacing w:val="35"/>
          <w:sz w:val="22"/>
          <w:szCs w:val="22"/>
        </w:rPr>
        <w:t xml:space="preserve"> </w:t>
      </w:r>
      <w:r w:rsidR="00255394" w:rsidRPr="00274642">
        <w:rPr>
          <w:rFonts w:asciiTheme="minorHAnsi" w:eastAsia="Arial" w:hAnsiTheme="minorHAnsi"/>
          <w:sz w:val="22"/>
          <w:szCs w:val="22"/>
        </w:rPr>
        <w:t>to</w:t>
      </w:r>
      <w:r w:rsidR="00255394" w:rsidRPr="00274642">
        <w:rPr>
          <w:rFonts w:asciiTheme="minorHAnsi" w:eastAsia="Arial" w:hAnsiTheme="minorHAnsi"/>
          <w:spacing w:val="18"/>
          <w:sz w:val="22"/>
          <w:szCs w:val="22"/>
        </w:rPr>
        <w:t xml:space="preserve"> </w:t>
      </w:r>
      <w:r w:rsidR="00255394" w:rsidRPr="00274642">
        <w:rPr>
          <w:rFonts w:asciiTheme="minorHAnsi" w:eastAsia="Arial" w:hAnsiTheme="minorHAnsi"/>
          <w:sz w:val="22"/>
          <w:szCs w:val="22"/>
        </w:rPr>
        <w:t>the</w:t>
      </w:r>
      <w:r w:rsidR="00255394" w:rsidRPr="00274642">
        <w:rPr>
          <w:rFonts w:asciiTheme="minorHAnsi" w:eastAsia="Arial" w:hAnsiTheme="minorHAnsi"/>
          <w:spacing w:val="11"/>
          <w:sz w:val="22"/>
          <w:szCs w:val="22"/>
        </w:rPr>
        <w:t xml:space="preserve"> </w:t>
      </w:r>
      <w:r w:rsidR="00255394" w:rsidRPr="00274642">
        <w:rPr>
          <w:rFonts w:asciiTheme="minorHAnsi" w:eastAsia="Arial" w:hAnsiTheme="minorHAnsi"/>
          <w:w w:val="104"/>
          <w:sz w:val="22"/>
          <w:szCs w:val="22"/>
        </w:rPr>
        <w:t xml:space="preserve">most </w:t>
      </w:r>
      <w:r w:rsidR="00255394" w:rsidRPr="00274642">
        <w:rPr>
          <w:rFonts w:asciiTheme="minorHAnsi" w:eastAsia="Arial" w:hAnsiTheme="minorHAnsi"/>
          <w:sz w:val="22"/>
          <w:szCs w:val="22"/>
        </w:rPr>
        <w:t>appropriate</w:t>
      </w:r>
      <w:r w:rsidR="00255394" w:rsidRPr="00274642">
        <w:rPr>
          <w:rFonts w:asciiTheme="minorHAnsi" w:eastAsia="Arial" w:hAnsiTheme="minorHAnsi"/>
          <w:spacing w:val="45"/>
          <w:sz w:val="22"/>
          <w:szCs w:val="22"/>
        </w:rPr>
        <w:t xml:space="preserve"> </w:t>
      </w:r>
      <w:r w:rsidR="00255394" w:rsidRPr="00274642">
        <w:rPr>
          <w:rFonts w:asciiTheme="minorHAnsi" w:eastAsia="Arial" w:hAnsiTheme="minorHAnsi"/>
          <w:sz w:val="22"/>
          <w:szCs w:val="22"/>
        </w:rPr>
        <w:t>Trauma</w:t>
      </w:r>
      <w:r w:rsidR="00255394" w:rsidRPr="00274642">
        <w:rPr>
          <w:rFonts w:asciiTheme="minorHAnsi" w:eastAsia="Arial" w:hAnsiTheme="minorHAnsi"/>
          <w:spacing w:val="-22"/>
          <w:sz w:val="22"/>
          <w:szCs w:val="22"/>
        </w:rPr>
        <w:t xml:space="preserve"> </w:t>
      </w:r>
      <w:r w:rsidR="00255394" w:rsidRPr="00274642">
        <w:rPr>
          <w:rFonts w:asciiTheme="minorHAnsi" w:eastAsia="Arial" w:hAnsiTheme="minorHAnsi"/>
          <w:sz w:val="22"/>
          <w:szCs w:val="22"/>
        </w:rPr>
        <w:t>Center</w:t>
      </w:r>
      <w:r w:rsidR="00255394" w:rsidRPr="00274642">
        <w:rPr>
          <w:rFonts w:asciiTheme="minorHAnsi" w:eastAsia="Arial" w:hAnsiTheme="minorHAnsi"/>
          <w:spacing w:val="-8"/>
          <w:sz w:val="22"/>
          <w:szCs w:val="22"/>
        </w:rPr>
        <w:t xml:space="preserve"> </w:t>
      </w:r>
      <w:r w:rsidR="00255394" w:rsidRPr="00274642">
        <w:rPr>
          <w:rFonts w:asciiTheme="minorHAnsi" w:eastAsia="Arial" w:hAnsiTheme="minorHAnsi"/>
          <w:sz w:val="22"/>
          <w:szCs w:val="22"/>
        </w:rPr>
        <w:t>they</w:t>
      </w:r>
      <w:r w:rsidR="00255394" w:rsidRPr="00274642">
        <w:rPr>
          <w:rFonts w:asciiTheme="minorHAnsi" w:eastAsia="Arial" w:hAnsiTheme="minorHAnsi"/>
          <w:spacing w:val="17"/>
          <w:sz w:val="22"/>
          <w:szCs w:val="22"/>
        </w:rPr>
        <w:t xml:space="preserve"> </w:t>
      </w:r>
      <w:r w:rsidR="00255394" w:rsidRPr="00274642">
        <w:rPr>
          <w:rFonts w:asciiTheme="minorHAnsi" w:eastAsia="Arial" w:hAnsiTheme="minorHAnsi"/>
          <w:sz w:val="22"/>
          <w:szCs w:val="22"/>
        </w:rPr>
        <w:t>can</w:t>
      </w:r>
      <w:r w:rsidR="00255394" w:rsidRPr="00274642">
        <w:rPr>
          <w:rFonts w:asciiTheme="minorHAnsi" w:eastAsia="Arial" w:hAnsiTheme="minorHAnsi"/>
          <w:spacing w:val="-17"/>
          <w:sz w:val="22"/>
          <w:szCs w:val="22"/>
        </w:rPr>
        <w:t xml:space="preserve"> </w:t>
      </w:r>
      <w:r w:rsidR="00255394" w:rsidRPr="00274642">
        <w:rPr>
          <w:rFonts w:asciiTheme="minorHAnsi" w:eastAsia="Arial" w:hAnsiTheme="minorHAnsi"/>
          <w:sz w:val="22"/>
          <w:szCs w:val="22"/>
        </w:rPr>
        <w:t>reach</w:t>
      </w:r>
      <w:r w:rsidR="00255394" w:rsidRPr="00274642">
        <w:rPr>
          <w:rFonts w:asciiTheme="minorHAnsi" w:eastAsia="Arial" w:hAnsiTheme="minorHAnsi"/>
          <w:spacing w:val="-11"/>
          <w:sz w:val="22"/>
          <w:szCs w:val="22"/>
        </w:rPr>
        <w:t xml:space="preserve"> </w:t>
      </w:r>
      <w:r w:rsidR="00255394" w:rsidRPr="00274642">
        <w:rPr>
          <w:rFonts w:asciiTheme="minorHAnsi" w:eastAsia="Arial" w:hAnsiTheme="minorHAnsi"/>
          <w:sz w:val="22"/>
          <w:szCs w:val="22"/>
        </w:rPr>
        <w:t>in</w:t>
      </w:r>
      <w:r w:rsidR="00255394" w:rsidRPr="00274642">
        <w:rPr>
          <w:rFonts w:asciiTheme="minorHAnsi" w:eastAsia="Arial" w:hAnsiTheme="minorHAnsi"/>
          <w:spacing w:val="7"/>
          <w:sz w:val="22"/>
          <w:szCs w:val="22"/>
        </w:rPr>
        <w:t xml:space="preserve"> </w:t>
      </w:r>
      <w:r w:rsidR="00255394" w:rsidRPr="00274642">
        <w:rPr>
          <w:rFonts w:asciiTheme="minorHAnsi" w:eastAsia="Arial" w:hAnsiTheme="minorHAnsi"/>
          <w:sz w:val="22"/>
          <w:szCs w:val="22"/>
        </w:rPr>
        <w:t>the</w:t>
      </w:r>
      <w:r w:rsidR="00255394" w:rsidRPr="00274642">
        <w:rPr>
          <w:rFonts w:asciiTheme="minorHAnsi" w:eastAsia="Arial" w:hAnsiTheme="minorHAnsi"/>
          <w:spacing w:val="11"/>
          <w:sz w:val="22"/>
          <w:szCs w:val="22"/>
        </w:rPr>
        <w:t xml:space="preserve"> </w:t>
      </w:r>
      <w:r w:rsidR="00255394" w:rsidRPr="00274642">
        <w:rPr>
          <w:rFonts w:asciiTheme="minorHAnsi" w:eastAsia="Arial" w:hAnsiTheme="minorHAnsi"/>
          <w:sz w:val="22"/>
          <w:szCs w:val="22"/>
        </w:rPr>
        <w:t>least</w:t>
      </w:r>
      <w:r w:rsidR="00255394" w:rsidRPr="00274642">
        <w:rPr>
          <w:rFonts w:asciiTheme="minorHAnsi" w:eastAsia="Arial" w:hAnsiTheme="minorHAnsi"/>
          <w:spacing w:val="-6"/>
          <w:sz w:val="22"/>
          <w:szCs w:val="22"/>
        </w:rPr>
        <w:t xml:space="preserve"> </w:t>
      </w:r>
      <w:r w:rsidR="00255394" w:rsidRPr="00274642">
        <w:rPr>
          <w:rFonts w:asciiTheme="minorHAnsi" w:eastAsia="Arial" w:hAnsiTheme="minorHAnsi"/>
          <w:sz w:val="22"/>
          <w:szCs w:val="22"/>
        </w:rPr>
        <w:t>amount</w:t>
      </w:r>
      <w:r w:rsidR="00255394" w:rsidRPr="00274642">
        <w:rPr>
          <w:rFonts w:asciiTheme="minorHAnsi" w:eastAsia="Arial" w:hAnsiTheme="minorHAnsi"/>
          <w:spacing w:val="26"/>
          <w:sz w:val="22"/>
          <w:szCs w:val="22"/>
        </w:rPr>
        <w:t xml:space="preserve"> </w:t>
      </w:r>
      <w:r w:rsidR="00255394" w:rsidRPr="00274642">
        <w:rPr>
          <w:rFonts w:asciiTheme="minorHAnsi" w:eastAsia="Arial" w:hAnsiTheme="minorHAnsi"/>
          <w:sz w:val="22"/>
          <w:szCs w:val="22"/>
        </w:rPr>
        <w:t>of</w:t>
      </w:r>
      <w:r w:rsidR="00255394" w:rsidRPr="00274642">
        <w:rPr>
          <w:rFonts w:asciiTheme="minorHAnsi" w:eastAsia="Arial" w:hAnsiTheme="minorHAnsi"/>
          <w:spacing w:val="8"/>
          <w:sz w:val="22"/>
          <w:szCs w:val="22"/>
        </w:rPr>
        <w:t xml:space="preserve"> </w:t>
      </w:r>
      <w:r w:rsidR="00255394" w:rsidRPr="00274642">
        <w:rPr>
          <w:rFonts w:asciiTheme="minorHAnsi" w:eastAsia="Arial" w:hAnsiTheme="minorHAnsi"/>
          <w:sz w:val="22"/>
          <w:szCs w:val="22"/>
        </w:rPr>
        <w:t>time</w:t>
      </w:r>
      <w:r w:rsidR="00255394" w:rsidRPr="00274642">
        <w:rPr>
          <w:rFonts w:asciiTheme="minorHAnsi" w:eastAsia="Arial" w:hAnsiTheme="minorHAnsi"/>
          <w:spacing w:val="35"/>
          <w:sz w:val="22"/>
          <w:szCs w:val="22"/>
        </w:rPr>
        <w:t xml:space="preserve"> </w:t>
      </w:r>
      <w:r w:rsidR="00FB1C20" w:rsidRPr="00274642">
        <w:rPr>
          <w:rFonts w:asciiTheme="minorHAnsi" w:eastAsia="Arial" w:hAnsiTheme="minorHAnsi"/>
          <w:sz w:val="22"/>
          <w:szCs w:val="22"/>
        </w:rPr>
        <w:t xml:space="preserve">accounting for traffic, weather, </w:t>
      </w:r>
      <w:r w:rsidR="00456435" w:rsidRPr="00274642">
        <w:rPr>
          <w:rFonts w:asciiTheme="minorHAnsi" w:eastAsia="Arial" w:hAnsiTheme="minorHAnsi"/>
          <w:sz w:val="22"/>
          <w:szCs w:val="22"/>
        </w:rPr>
        <w:t xml:space="preserve">training level of provider, </w:t>
      </w:r>
      <w:r w:rsidR="00FB1C20" w:rsidRPr="00274642">
        <w:rPr>
          <w:rFonts w:asciiTheme="minorHAnsi" w:eastAsia="Arial" w:hAnsiTheme="minorHAnsi"/>
          <w:sz w:val="22"/>
          <w:szCs w:val="22"/>
        </w:rPr>
        <w:t>or other conditions.</w:t>
      </w:r>
    </w:p>
    <w:p w14:paraId="614F9336" w14:textId="77777777" w:rsidR="005006E7" w:rsidRPr="00554DD7" w:rsidRDefault="005006E7" w:rsidP="00255394">
      <w:pPr>
        <w:rPr>
          <w:sz w:val="22"/>
          <w:szCs w:val="22"/>
        </w:rPr>
      </w:pPr>
    </w:p>
    <w:p w14:paraId="44CF77B4" w14:textId="0177BBB7" w:rsidR="005006E7" w:rsidRPr="00554DD7" w:rsidRDefault="005006E7" w:rsidP="005006E7">
      <w:pPr>
        <w:rPr>
          <w:rFonts w:ascii="Calibri" w:hAnsi="Calibri"/>
          <w:sz w:val="22"/>
          <w:szCs w:val="22"/>
        </w:rPr>
      </w:pPr>
      <w:r w:rsidRPr="00554DD7">
        <w:rPr>
          <w:rFonts w:ascii="Calibri" w:hAnsi="Calibri"/>
          <w:b/>
          <w:color w:val="002060"/>
          <w:sz w:val="22"/>
          <w:szCs w:val="22"/>
        </w:rPr>
        <w:t>Clear Creek County Trauma:</w:t>
      </w:r>
      <w:r w:rsidRPr="00554DD7">
        <w:rPr>
          <w:rFonts w:ascii="Calibri" w:hAnsi="Calibri"/>
          <w:color w:val="993366"/>
          <w:sz w:val="22"/>
          <w:szCs w:val="22"/>
        </w:rPr>
        <w:t xml:space="preserve">  </w:t>
      </w:r>
      <w:r w:rsidRPr="00554DD7">
        <w:rPr>
          <w:rFonts w:ascii="Calibri" w:hAnsi="Calibri"/>
          <w:sz w:val="22"/>
          <w:szCs w:val="22"/>
        </w:rPr>
        <w:t>Clear Creek County does not have medical facilities within their county. Most trauma patients are transported via Interstate 70 to the Denver Metropolitan region. Occasionally, depending on circumstances, a patient may be transported east along US Highway 6 coming into the Golden area or I</w:t>
      </w:r>
      <w:r w:rsidR="00EF75AC" w:rsidRPr="00554DD7">
        <w:rPr>
          <w:rFonts w:ascii="Calibri" w:hAnsi="Calibri"/>
          <w:sz w:val="22"/>
          <w:szCs w:val="22"/>
        </w:rPr>
        <w:t>nterstate 70</w:t>
      </w:r>
      <w:r w:rsidRPr="00554DD7">
        <w:rPr>
          <w:rFonts w:ascii="Calibri" w:hAnsi="Calibri"/>
          <w:sz w:val="22"/>
          <w:szCs w:val="22"/>
        </w:rPr>
        <w:t xml:space="preserve"> west into Summit County </w:t>
      </w:r>
      <w:r w:rsidR="00EF75AC" w:rsidRPr="00554DD7">
        <w:rPr>
          <w:rFonts w:ascii="Calibri" w:hAnsi="Calibri"/>
          <w:sz w:val="22"/>
          <w:szCs w:val="22"/>
        </w:rPr>
        <w:t xml:space="preserve">to Summit Medical Center </w:t>
      </w:r>
      <w:r w:rsidRPr="00554DD7">
        <w:rPr>
          <w:rFonts w:ascii="Calibri" w:hAnsi="Calibri"/>
          <w:sz w:val="22"/>
          <w:szCs w:val="22"/>
        </w:rPr>
        <w:t>depending on the location of the trauma incident.</w:t>
      </w:r>
    </w:p>
    <w:p w14:paraId="662FFC3F" w14:textId="77777777" w:rsidR="005006E7" w:rsidRPr="00554DD7" w:rsidRDefault="005006E7" w:rsidP="005006E7">
      <w:pPr>
        <w:pStyle w:val="NoSpacing"/>
        <w:rPr>
          <w:sz w:val="22"/>
          <w:szCs w:val="22"/>
        </w:rPr>
      </w:pPr>
    </w:p>
    <w:p w14:paraId="59ECDE24" w14:textId="085BFA8D" w:rsidR="005006E7" w:rsidRPr="00554DD7" w:rsidRDefault="005006E7" w:rsidP="005006E7">
      <w:pPr>
        <w:rPr>
          <w:rFonts w:ascii="Calibri" w:hAnsi="Calibri"/>
          <w:sz w:val="22"/>
          <w:szCs w:val="22"/>
        </w:rPr>
      </w:pPr>
      <w:r w:rsidRPr="00554DD7">
        <w:rPr>
          <w:rFonts w:ascii="Calibri" w:hAnsi="Calibri"/>
          <w:b/>
          <w:color w:val="002060"/>
          <w:sz w:val="22"/>
          <w:szCs w:val="22"/>
        </w:rPr>
        <w:lastRenderedPageBreak/>
        <w:t>Gilpin County Trauma:</w:t>
      </w:r>
      <w:r w:rsidRPr="00554DD7">
        <w:rPr>
          <w:rFonts w:ascii="Calibri" w:hAnsi="Calibri"/>
          <w:color w:val="993366"/>
          <w:sz w:val="22"/>
          <w:szCs w:val="22"/>
        </w:rPr>
        <w:t xml:space="preserve">  </w:t>
      </w:r>
      <w:r w:rsidRPr="00554DD7">
        <w:rPr>
          <w:rFonts w:ascii="Calibri" w:hAnsi="Calibri"/>
          <w:sz w:val="22"/>
          <w:szCs w:val="22"/>
        </w:rPr>
        <w:t xml:space="preserve">Gilpin County </w:t>
      </w:r>
      <w:r w:rsidR="00352BB9" w:rsidRPr="00554DD7">
        <w:rPr>
          <w:rFonts w:ascii="Calibri" w:hAnsi="Calibri"/>
          <w:sz w:val="22"/>
          <w:szCs w:val="22"/>
        </w:rPr>
        <w:t>does not have medical facilities within their county.</w:t>
      </w:r>
      <w:r w:rsidRPr="00554DD7">
        <w:rPr>
          <w:rFonts w:ascii="Calibri" w:hAnsi="Calibri"/>
          <w:sz w:val="22"/>
          <w:szCs w:val="22"/>
        </w:rPr>
        <w:t xml:space="preserve"> Most trauma patients are transported via Interstate 70 to the Denver Metropolitan region. Occasionally, depending on circumstances, a patient may be transported east along US Highway 6 coming into the Golden area or Interstate 70 west into Summit County depending on the location of the trauma incident. They may also be transported into Boulder County via Highway 119 depending upon the location of the trauma incident.</w:t>
      </w:r>
    </w:p>
    <w:p w14:paraId="6F130270" w14:textId="77777777" w:rsidR="00EF75AC" w:rsidRPr="00554DD7" w:rsidRDefault="00EF75AC" w:rsidP="005006E7">
      <w:pPr>
        <w:rPr>
          <w:rFonts w:ascii="Calibri" w:hAnsi="Calibri"/>
          <w:sz w:val="22"/>
          <w:szCs w:val="22"/>
        </w:rPr>
      </w:pPr>
    </w:p>
    <w:p w14:paraId="47516A17" w14:textId="77777777" w:rsidR="00EF75AC" w:rsidRPr="00554DD7" w:rsidRDefault="00EF75AC" w:rsidP="00EF75AC">
      <w:pPr>
        <w:rPr>
          <w:rFonts w:ascii="Calibri" w:hAnsi="Calibri"/>
          <w:sz w:val="22"/>
          <w:szCs w:val="22"/>
        </w:rPr>
      </w:pPr>
      <w:r w:rsidRPr="00554DD7">
        <w:rPr>
          <w:rFonts w:ascii="Calibri" w:hAnsi="Calibri"/>
          <w:b/>
          <w:color w:val="002060"/>
          <w:sz w:val="22"/>
          <w:szCs w:val="22"/>
        </w:rPr>
        <w:t>Grand County Trauma:</w:t>
      </w:r>
      <w:r w:rsidRPr="00554DD7">
        <w:rPr>
          <w:rFonts w:ascii="Calibri" w:hAnsi="Calibri"/>
          <w:sz w:val="22"/>
          <w:szCs w:val="22"/>
        </w:rPr>
        <w:t xml:space="preserve">  Grand County</w:t>
      </w:r>
      <w:r w:rsidR="003360E4" w:rsidRPr="00554DD7">
        <w:rPr>
          <w:rFonts w:ascii="Calibri" w:hAnsi="Calibri"/>
          <w:sz w:val="22"/>
          <w:szCs w:val="22"/>
        </w:rPr>
        <w:t xml:space="preserve"> has Middle Park Medical Center</w:t>
      </w:r>
      <w:r w:rsidR="0051737A" w:rsidRPr="00554DD7">
        <w:rPr>
          <w:rFonts w:ascii="Calibri" w:hAnsi="Calibri"/>
          <w:sz w:val="22"/>
          <w:szCs w:val="22"/>
        </w:rPr>
        <w:t>-</w:t>
      </w:r>
      <w:r w:rsidR="003360E4" w:rsidRPr="00554DD7">
        <w:rPr>
          <w:rFonts w:ascii="Calibri" w:hAnsi="Calibri"/>
          <w:sz w:val="22"/>
          <w:szCs w:val="22"/>
        </w:rPr>
        <w:t>Kremmling</w:t>
      </w:r>
      <w:r w:rsidRPr="00554DD7">
        <w:rPr>
          <w:rFonts w:ascii="Calibri" w:hAnsi="Calibri"/>
          <w:sz w:val="22"/>
          <w:szCs w:val="22"/>
        </w:rPr>
        <w:t>, a Level IV</w:t>
      </w:r>
      <w:r w:rsidR="00467168" w:rsidRPr="00554DD7">
        <w:rPr>
          <w:rFonts w:ascii="Calibri" w:hAnsi="Calibri"/>
          <w:sz w:val="22"/>
          <w:szCs w:val="22"/>
        </w:rPr>
        <w:t xml:space="preserve"> Trauma Center, </w:t>
      </w:r>
      <w:r w:rsidR="00634996" w:rsidRPr="00554DD7">
        <w:rPr>
          <w:rFonts w:ascii="Calibri" w:hAnsi="Calibri"/>
          <w:sz w:val="22"/>
          <w:szCs w:val="22"/>
        </w:rPr>
        <w:t>and Middle</w:t>
      </w:r>
      <w:r w:rsidR="00467168" w:rsidRPr="00554DD7">
        <w:rPr>
          <w:rFonts w:ascii="Calibri" w:hAnsi="Calibri"/>
          <w:sz w:val="22"/>
          <w:szCs w:val="22"/>
        </w:rPr>
        <w:t xml:space="preserve"> </w:t>
      </w:r>
      <w:r w:rsidR="003363F5" w:rsidRPr="00554DD7">
        <w:rPr>
          <w:rFonts w:ascii="Calibri" w:hAnsi="Calibri"/>
          <w:sz w:val="22"/>
          <w:szCs w:val="22"/>
        </w:rPr>
        <w:t>Park Medical Center</w:t>
      </w:r>
      <w:r w:rsidR="0051737A" w:rsidRPr="00554DD7">
        <w:rPr>
          <w:rFonts w:ascii="Calibri" w:hAnsi="Calibri"/>
          <w:sz w:val="22"/>
          <w:szCs w:val="22"/>
        </w:rPr>
        <w:t>-</w:t>
      </w:r>
      <w:r w:rsidR="00634996" w:rsidRPr="00554DD7">
        <w:rPr>
          <w:rFonts w:ascii="Calibri" w:hAnsi="Calibri"/>
          <w:sz w:val="22"/>
          <w:szCs w:val="22"/>
        </w:rPr>
        <w:t xml:space="preserve">Granby </w:t>
      </w:r>
      <w:r w:rsidR="008B4BBE" w:rsidRPr="00A77BC3">
        <w:rPr>
          <w:rFonts w:ascii="Calibri" w:hAnsi="Calibri"/>
          <w:sz w:val="22"/>
          <w:szCs w:val="22"/>
        </w:rPr>
        <w:t>a Level IV Trauma Center,</w:t>
      </w:r>
      <w:r w:rsidRPr="00554DD7">
        <w:rPr>
          <w:rFonts w:ascii="Calibri" w:hAnsi="Calibri"/>
          <w:sz w:val="22"/>
          <w:szCs w:val="22"/>
        </w:rPr>
        <w:t xml:space="preserve"> and </w:t>
      </w:r>
      <w:r w:rsidR="003360E4" w:rsidRPr="00554DD7">
        <w:rPr>
          <w:rFonts w:ascii="Calibri" w:hAnsi="Calibri" w:cs="Arial"/>
          <w:sz w:val="22"/>
          <w:szCs w:val="22"/>
        </w:rPr>
        <w:t>Denver Health East Grand Community Clinic and Emergency Center</w:t>
      </w:r>
      <w:r w:rsidRPr="00554DD7">
        <w:rPr>
          <w:rFonts w:ascii="Calibri" w:hAnsi="Calibri"/>
          <w:sz w:val="22"/>
          <w:szCs w:val="22"/>
        </w:rPr>
        <w:t xml:space="preserve">, a Level V Trauma Center. Each of these </w:t>
      </w:r>
      <w:r w:rsidR="00634996" w:rsidRPr="00554DD7">
        <w:rPr>
          <w:rFonts w:ascii="Calibri" w:hAnsi="Calibri"/>
          <w:sz w:val="22"/>
          <w:szCs w:val="22"/>
        </w:rPr>
        <w:t>medical facilities</w:t>
      </w:r>
      <w:r w:rsidRPr="00554DD7">
        <w:rPr>
          <w:rFonts w:ascii="Calibri" w:hAnsi="Calibri"/>
          <w:sz w:val="22"/>
          <w:szCs w:val="22"/>
        </w:rPr>
        <w:t xml:space="preserve"> is located in ve</w:t>
      </w:r>
      <w:r w:rsidR="00634996" w:rsidRPr="00554DD7">
        <w:rPr>
          <w:rFonts w:ascii="Calibri" w:hAnsi="Calibri"/>
          <w:sz w:val="22"/>
          <w:szCs w:val="22"/>
        </w:rPr>
        <w:t xml:space="preserve">ry separate areas of the county and travel time between facilities is approximately 30 minutes via ground ambulance. </w:t>
      </w:r>
      <w:r w:rsidR="003360E4" w:rsidRPr="00554DD7">
        <w:rPr>
          <w:rFonts w:ascii="Calibri" w:hAnsi="Calibri"/>
          <w:sz w:val="22"/>
          <w:szCs w:val="22"/>
        </w:rPr>
        <w:t>Middle Park Medical Center</w:t>
      </w:r>
      <w:r w:rsidR="0051737A" w:rsidRPr="00554DD7">
        <w:rPr>
          <w:rFonts w:ascii="Calibri" w:hAnsi="Calibri"/>
          <w:sz w:val="22"/>
          <w:szCs w:val="22"/>
        </w:rPr>
        <w:t>-</w:t>
      </w:r>
      <w:r w:rsidR="003360E4" w:rsidRPr="00554DD7">
        <w:rPr>
          <w:rFonts w:ascii="Calibri" w:hAnsi="Calibri"/>
          <w:sz w:val="22"/>
          <w:szCs w:val="22"/>
        </w:rPr>
        <w:t>Kremmling</w:t>
      </w:r>
      <w:r w:rsidRPr="00554DD7">
        <w:rPr>
          <w:rFonts w:ascii="Calibri" w:hAnsi="Calibri"/>
          <w:sz w:val="22"/>
          <w:szCs w:val="22"/>
        </w:rPr>
        <w:t xml:space="preserve"> is located in Kremmling, in the we</w:t>
      </w:r>
      <w:r w:rsidR="008B4BBE" w:rsidRPr="00554DD7">
        <w:rPr>
          <w:rFonts w:ascii="Calibri" w:hAnsi="Calibri"/>
          <w:sz w:val="22"/>
          <w:szCs w:val="22"/>
        </w:rPr>
        <w:t>stern side of the county, Middle Park</w:t>
      </w:r>
      <w:r w:rsidRPr="00554DD7">
        <w:rPr>
          <w:rFonts w:ascii="Calibri" w:hAnsi="Calibri"/>
          <w:sz w:val="22"/>
          <w:szCs w:val="22"/>
        </w:rPr>
        <w:t xml:space="preserve"> Medical Center </w:t>
      </w:r>
      <w:r w:rsidR="00634996" w:rsidRPr="00554DD7">
        <w:rPr>
          <w:rFonts w:ascii="Calibri" w:hAnsi="Calibri"/>
          <w:sz w:val="22"/>
          <w:szCs w:val="22"/>
        </w:rPr>
        <w:t xml:space="preserve">Granby </w:t>
      </w:r>
      <w:r w:rsidRPr="00554DD7">
        <w:rPr>
          <w:rFonts w:ascii="Calibri" w:hAnsi="Calibri"/>
          <w:sz w:val="22"/>
          <w:szCs w:val="22"/>
        </w:rPr>
        <w:t xml:space="preserve">is located in Granby in the middle of the </w:t>
      </w:r>
      <w:r w:rsidR="00805D3E" w:rsidRPr="00554DD7">
        <w:rPr>
          <w:rFonts w:ascii="Calibri" w:hAnsi="Calibri"/>
          <w:sz w:val="22"/>
          <w:szCs w:val="22"/>
        </w:rPr>
        <w:t>county</w:t>
      </w:r>
      <w:r w:rsidRPr="00554DD7">
        <w:rPr>
          <w:rFonts w:ascii="Calibri" w:hAnsi="Calibri"/>
          <w:sz w:val="22"/>
          <w:szCs w:val="22"/>
        </w:rPr>
        <w:t xml:space="preserve"> and </w:t>
      </w:r>
      <w:r w:rsidRPr="00554DD7">
        <w:rPr>
          <w:rFonts w:ascii="Calibri" w:hAnsi="Calibri" w:cs="Arial"/>
          <w:sz w:val="22"/>
          <w:szCs w:val="22"/>
        </w:rPr>
        <w:t xml:space="preserve">Denver Health East Grand Community Clinic </w:t>
      </w:r>
      <w:r w:rsidR="003360E4" w:rsidRPr="00554DD7">
        <w:rPr>
          <w:rFonts w:ascii="Calibri" w:hAnsi="Calibri" w:cs="Arial"/>
          <w:sz w:val="22"/>
          <w:szCs w:val="22"/>
        </w:rPr>
        <w:t xml:space="preserve">and Emergency Center </w:t>
      </w:r>
      <w:r w:rsidRPr="00554DD7">
        <w:rPr>
          <w:rFonts w:ascii="Calibri" w:hAnsi="Calibri"/>
          <w:sz w:val="22"/>
          <w:szCs w:val="22"/>
        </w:rPr>
        <w:t xml:space="preserve">is located in Winter Park in the eastern part of the county. </w:t>
      </w:r>
      <w:r w:rsidRPr="00554DD7">
        <w:rPr>
          <w:rFonts w:ascii="Calibri" w:hAnsi="Calibri" w:cs="Arial"/>
          <w:sz w:val="22"/>
          <w:szCs w:val="22"/>
        </w:rPr>
        <w:t>Denver Health East Grand Community Clinic</w:t>
      </w:r>
      <w:r w:rsidR="003360E4" w:rsidRPr="00554DD7">
        <w:rPr>
          <w:rFonts w:ascii="Calibri" w:hAnsi="Calibri" w:cs="Arial"/>
          <w:sz w:val="22"/>
          <w:szCs w:val="22"/>
        </w:rPr>
        <w:t xml:space="preserve"> and Emergency Center</w:t>
      </w:r>
      <w:r w:rsidRPr="00554DD7">
        <w:rPr>
          <w:rFonts w:ascii="Calibri" w:hAnsi="Calibri"/>
          <w:sz w:val="22"/>
          <w:szCs w:val="22"/>
        </w:rPr>
        <w:t xml:space="preserve">, when open, </w:t>
      </w:r>
      <w:r w:rsidR="003360E4" w:rsidRPr="00554DD7">
        <w:rPr>
          <w:rFonts w:ascii="Calibri" w:hAnsi="Calibri"/>
          <w:sz w:val="22"/>
          <w:szCs w:val="22"/>
        </w:rPr>
        <w:t>has all of the capabilities of a</w:t>
      </w:r>
      <w:r w:rsidR="0051737A" w:rsidRPr="00554DD7">
        <w:rPr>
          <w:rFonts w:ascii="Calibri" w:hAnsi="Calibri"/>
          <w:sz w:val="22"/>
          <w:szCs w:val="22"/>
        </w:rPr>
        <w:t>ny</w:t>
      </w:r>
      <w:r w:rsidR="003360E4" w:rsidRPr="00554DD7">
        <w:rPr>
          <w:rFonts w:ascii="Calibri" w:hAnsi="Calibri"/>
          <w:sz w:val="22"/>
          <w:szCs w:val="22"/>
        </w:rPr>
        <w:t xml:space="preserve"> Level IV trauma facility</w:t>
      </w:r>
      <w:r w:rsidRPr="00554DD7">
        <w:rPr>
          <w:rFonts w:ascii="Calibri" w:hAnsi="Calibri"/>
          <w:sz w:val="22"/>
          <w:szCs w:val="22"/>
        </w:rPr>
        <w:t xml:space="preserve">. When </w:t>
      </w:r>
      <w:r w:rsidRPr="00554DD7">
        <w:rPr>
          <w:rFonts w:ascii="Calibri" w:hAnsi="Calibri" w:cs="Arial"/>
          <w:sz w:val="22"/>
          <w:szCs w:val="22"/>
        </w:rPr>
        <w:t>Denver Health East Grand Community Clinic</w:t>
      </w:r>
      <w:r w:rsidR="00A07129" w:rsidRPr="00554DD7">
        <w:rPr>
          <w:rFonts w:ascii="Calibri" w:hAnsi="Calibri" w:cs="Arial"/>
          <w:sz w:val="22"/>
          <w:szCs w:val="22"/>
        </w:rPr>
        <w:t xml:space="preserve"> and Emergency Center</w:t>
      </w:r>
      <w:r w:rsidRPr="00554DD7">
        <w:rPr>
          <w:rFonts w:ascii="Calibri" w:hAnsi="Calibri"/>
          <w:sz w:val="22"/>
          <w:szCs w:val="22"/>
        </w:rPr>
        <w:t xml:space="preserve"> is open, Grand County Ambulance transports to the nearest one of their trauma centers for traumas within the county.</w:t>
      </w:r>
      <w:r w:rsidR="008B4BBE" w:rsidRPr="00554DD7">
        <w:rPr>
          <w:rFonts w:ascii="Calibri" w:hAnsi="Calibri"/>
          <w:sz w:val="22"/>
          <w:szCs w:val="22"/>
        </w:rPr>
        <w:t xml:space="preserve"> </w:t>
      </w:r>
      <w:r w:rsidRPr="00554DD7">
        <w:rPr>
          <w:rFonts w:ascii="Calibri" w:hAnsi="Calibri"/>
          <w:sz w:val="22"/>
          <w:szCs w:val="22"/>
        </w:rPr>
        <w:t>At the western most, southern, and eastern most regions, where Grand borders other counties on Rabbit Ears and Berthoud Pass, and Highway 9, a decision must be made weighing all factors, if the patient should be taken out of county to a higher level of care. Discretion within this algorithm is given to the ambulance agency, with the knowledge that CQI, when developed, will monitor trauma transports</w:t>
      </w:r>
      <w:r w:rsidR="00805D3E" w:rsidRPr="00554DD7">
        <w:rPr>
          <w:rFonts w:ascii="Calibri" w:hAnsi="Calibri"/>
          <w:sz w:val="22"/>
          <w:szCs w:val="22"/>
        </w:rPr>
        <w:t>.</w:t>
      </w:r>
    </w:p>
    <w:p w14:paraId="195FC14F" w14:textId="77777777" w:rsidR="00EF75AC" w:rsidRPr="00554DD7" w:rsidRDefault="00EF75AC" w:rsidP="005006E7">
      <w:pPr>
        <w:rPr>
          <w:rFonts w:ascii="Calibri" w:hAnsi="Calibri"/>
          <w:sz w:val="22"/>
          <w:szCs w:val="22"/>
        </w:rPr>
      </w:pPr>
    </w:p>
    <w:p w14:paraId="0987BC15" w14:textId="0DA5C143" w:rsidR="00EF75AC" w:rsidRPr="00274642" w:rsidRDefault="00EF75AC" w:rsidP="00EF75AC">
      <w:pPr>
        <w:rPr>
          <w:rFonts w:ascii="Calibri" w:hAnsi="Calibri"/>
          <w:sz w:val="22"/>
          <w:szCs w:val="22"/>
        </w:rPr>
      </w:pPr>
      <w:r w:rsidRPr="00554DD7">
        <w:rPr>
          <w:rFonts w:ascii="Calibri" w:hAnsi="Calibri"/>
          <w:b/>
          <w:color w:val="002060"/>
          <w:sz w:val="22"/>
          <w:szCs w:val="22"/>
        </w:rPr>
        <w:t>Jefferson County Trauma:</w:t>
      </w:r>
      <w:r w:rsidRPr="00554DD7">
        <w:rPr>
          <w:rFonts w:ascii="Calibri" w:hAnsi="Calibri"/>
          <w:color w:val="993366"/>
          <w:sz w:val="22"/>
          <w:szCs w:val="22"/>
        </w:rPr>
        <w:t xml:space="preserve">  </w:t>
      </w:r>
      <w:r w:rsidRPr="00554DD7">
        <w:rPr>
          <w:rFonts w:ascii="Calibri" w:hAnsi="Calibri"/>
          <w:sz w:val="22"/>
          <w:szCs w:val="22"/>
        </w:rPr>
        <w:t>Je</w:t>
      </w:r>
      <w:r w:rsidR="00467168" w:rsidRPr="00554DD7">
        <w:rPr>
          <w:rFonts w:ascii="Calibri" w:hAnsi="Calibri"/>
          <w:sz w:val="22"/>
          <w:szCs w:val="22"/>
        </w:rPr>
        <w:t>fferson County currently has two</w:t>
      </w:r>
      <w:r w:rsidRPr="00554DD7">
        <w:rPr>
          <w:rFonts w:ascii="Calibri" w:hAnsi="Calibri"/>
          <w:sz w:val="22"/>
          <w:szCs w:val="22"/>
        </w:rPr>
        <w:t xml:space="preserve"> Trauma Center</w:t>
      </w:r>
      <w:r w:rsidR="00467168" w:rsidRPr="00554DD7">
        <w:rPr>
          <w:rFonts w:ascii="Calibri" w:hAnsi="Calibri"/>
          <w:sz w:val="22"/>
          <w:szCs w:val="22"/>
        </w:rPr>
        <w:t>s</w:t>
      </w:r>
      <w:r w:rsidR="005956F0" w:rsidRPr="00554DD7">
        <w:rPr>
          <w:rFonts w:ascii="Calibri" w:hAnsi="Calibri"/>
          <w:sz w:val="22"/>
          <w:szCs w:val="22"/>
        </w:rPr>
        <w:t>. These are:</w:t>
      </w:r>
      <w:r w:rsidR="00467168" w:rsidRPr="00554DD7">
        <w:rPr>
          <w:rFonts w:ascii="Calibri" w:hAnsi="Calibri"/>
          <w:sz w:val="22"/>
          <w:szCs w:val="22"/>
        </w:rPr>
        <w:t xml:space="preserve"> Saint Anthony Hospital, a level I Trauma Center</w:t>
      </w:r>
      <w:r w:rsidR="005956F0" w:rsidRPr="00554DD7">
        <w:rPr>
          <w:rFonts w:ascii="Calibri" w:hAnsi="Calibri"/>
          <w:sz w:val="22"/>
          <w:szCs w:val="22"/>
        </w:rPr>
        <w:t xml:space="preserve"> located in Lakewood</w:t>
      </w:r>
      <w:r w:rsidR="00467168" w:rsidRPr="00554DD7">
        <w:rPr>
          <w:rFonts w:ascii="Calibri" w:hAnsi="Calibri"/>
          <w:sz w:val="22"/>
          <w:szCs w:val="22"/>
        </w:rPr>
        <w:t xml:space="preserve">, and </w:t>
      </w:r>
      <w:r w:rsidRPr="00554DD7">
        <w:rPr>
          <w:rFonts w:ascii="Calibri" w:hAnsi="Calibri"/>
          <w:sz w:val="22"/>
          <w:szCs w:val="22"/>
        </w:rPr>
        <w:t>Lutheran Medical Center, a Level II</w:t>
      </w:r>
      <w:r w:rsidR="00467168" w:rsidRPr="00554DD7">
        <w:rPr>
          <w:rFonts w:ascii="Calibri" w:hAnsi="Calibri"/>
          <w:sz w:val="22"/>
          <w:szCs w:val="22"/>
        </w:rPr>
        <w:t>I Trauma Center</w:t>
      </w:r>
      <w:r w:rsidR="005956F0" w:rsidRPr="00554DD7">
        <w:rPr>
          <w:rFonts w:ascii="Calibri" w:hAnsi="Calibri"/>
          <w:sz w:val="22"/>
          <w:szCs w:val="22"/>
        </w:rPr>
        <w:t xml:space="preserve"> located in Wheatridge</w:t>
      </w:r>
      <w:r w:rsidR="00467168" w:rsidRPr="00554DD7">
        <w:rPr>
          <w:rFonts w:ascii="Calibri" w:hAnsi="Calibri"/>
          <w:sz w:val="22"/>
          <w:szCs w:val="22"/>
        </w:rPr>
        <w:t xml:space="preserve">. </w:t>
      </w:r>
      <w:r w:rsidRPr="00554DD7">
        <w:rPr>
          <w:rFonts w:ascii="Calibri" w:hAnsi="Calibri"/>
          <w:sz w:val="22"/>
          <w:szCs w:val="22"/>
        </w:rPr>
        <w:t xml:space="preserve">The choice of which trauma center to transport to </w:t>
      </w:r>
      <w:r w:rsidR="005956F0" w:rsidRPr="00554DD7">
        <w:rPr>
          <w:rFonts w:ascii="Calibri" w:hAnsi="Calibri"/>
          <w:sz w:val="22"/>
          <w:szCs w:val="22"/>
        </w:rPr>
        <w:t xml:space="preserve">by the individual transporting agency </w:t>
      </w:r>
      <w:r w:rsidRPr="00554DD7">
        <w:rPr>
          <w:rFonts w:ascii="Calibri" w:hAnsi="Calibri"/>
          <w:sz w:val="22"/>
          <w:szCs w:val="22"/>
        </w:rPr>
        <w:t xml:space="preserve">is made </w:t>
      </w:r>
      <w:r w:rsidR="005956F0" w:rsidRPr="00554DD7">
        <w:rPr>
          <w:rFonts w:ascii="Calibri" w:hAnsi="Calibri"/>
          <w:sz w:val="22"/>
          <w:szCs w:val="22"/>
        </w:rPr>
        <w:t>using the Trauma Triage Algorithm</w:t>
      </w:r>
      <w:r w:rsidRPr="00554DD7">
        <w:rPr>
          <w:rFonts w:ascii="Calibri" w:hAnsi="Calibri"/>
          <w:sz w:val="22"/>
          <w:szCs w:val="22"/>
        </w:rPr>
        <w:t xml:space="preserve">, taking into consideration numerous variables such as weather, level of prehospital personnel, road obstructions, and scene times. Jefferson County is </w:t>
      </w:r>
      <w:r w:rsidR="00CA3FF7" w:rsidRPr="00554DD7">
        <w:rPr>
          <w:rFonts w:ascii="Calibri" w:hAnsi="Calibri"/>
          <w:sz w:val="22"/>
          <w:szCs w:val="22"/>
        </w:rPr>
        <w:t>an exceptionally large</w:t>
      </w:r>
      <w:r w:rsidRPr="00554DD7">
        <w:rPr>
          <w:rFonts w:ascii="Calibri" w:hAnsi="Calibri"/>
          <w:sz w:val="22"/>
          <w:szCs w:val="22"/>
        </w:rPr>
        <w:t xml:space="preserve"> diverse county, and transport decisions will reflect the individual incident, while following this algorithm</w:t>
      </w:r>
      <w:r w:rsidRPr="00274642">
        <w:rPr>
          <w:rFonts w:ascii="Calibri" w:hAnsi="Calibri"/>
          <w:sz w:val="22"/>
          <w:szCs w:val="22"/>
        </w:rPr>
        <w:t>.</w:t>
      </w:r>
      <w:r w:rsidR="00FB1C20" w:rsidRPr="00274642">
        <w:rPr>
          <w:rFonts w:ascii="Calibri" w:hAnsi="Calibri"/>
          <w:sz w:val="22"/>
          <w:szCs w:val="22"/>
        </w:rPr>
        <w:t xml:space="preserve"> </w:t>
      </w:r>
      <w:r w:rsidR="00352BB9">
        <w:rPr>
          <w:rFonts w:ascii="Calibri" w:hAnsi="Calibri"/>
          <w:sz w:val="22"/>
          <w:szCs w:val="22"/>
        </w:rPr>
        <w:t>Trauma patients requiring EMS transport</w:t>
      </w:r>
      <w:r w:rsidR="00FB1C20" w:rsidRPr="00274642">
        <w:rPr>
          <w:rFonts w:ascii="Calibri" w:hAnsi="Calibri"/>
          <w:sz w:val="22"/>
          <w:szCs w:val="22"/>
        </w:rPr>
        <w:t xml:space="preserve"> on the borders of Jefferson may find it appropriate to transport outside of the Foothills RETAC.</w:t>
      </w:r>
      <w:r w:rsidR="005956F0" w:rsidRPr="00274642">
        <w:rPr>
          <w:rFonts w:ascii="Calibri" w:hAnsi="Calibri"/>
          <w:sz w:val="22"/>
          <w:szCs w:val="22"/>
        </w:rPr>
        <w:t xml:space="preserve"> </w:t>
      </w:r>
    </w:p>
    <w:p w14:paraId="374736F0" w14:textId="40CC6F5E" w:rsidR="007E68F2" w:rsidRPr="00554DD7" w:rsidRDefault="00EF75AC" w:rsidP="007E68F2">
      <w:pPr>
        <w:rPr>
          <w:rFonts w:ascii="Calibri" w:hAnsi="Calibri"/>
          <w:sz w:val="22"/>
          <w:szCs w:val="22"/>
        </w:rPr>
      </w:pPr>
      <w:r w:rsidRPr="00554DD7">
        <w:rPr>
          <w:rFonts w:ascii="Calibri" w:hAnsi="Calibri"/>
          <w:sz w:val="22"/>
          <w:szCs w:val="22"/>
        </w:rPr>
        <w:br/>
      </w:r>
      <w:r w:rsidR="007E68F2" w:rsidRPr="00554DD7">
        <w:rPr>
          <w:rFonts w:ascii="Calibri" w:hAnsi="Calibri"/>
          <w:b/>
          <w:color w:val="002060"/>
          <w:sz w:val="22"/>
          <w:szCs w:val="22"/>
        </w:rPr>
        <w:t>Air Transport:</w:t>
      </w:r>
      <w:r w:rsidR="007E68F2" w:rsidRPr="00554DD7">
        <w:rPr>
          <w:rFonts w:ascii="Calibri" w:hAnsi="Calibri"/>
          <w:color w:val="993366"/>
          <w:sz w:val="22"/>
          <w:szCs w:val="22"/>
        </w:rPr>
        <w:t xml:space="preserve">  </w:t>
      </w:r>
      <w:r w:rsidR="007E68F2" w:rsidRPr="00554DD7">
        <w:rPr>
          <w:rFonts w:ascii="Calibri" w:hAnsi="Calibri"/>
          <w:sz w:val="22"/>
          <w:szCs w:val="22"/>
        </w:rPr>
        <w:t xml:space="preserve">The FRETAC protocols for Air Transport take into consideration the advanced level of care given to patients by flight crews. </w:t>
      </w:r>
      <w:r w:rsidR="00A95C99" w:rsidRPr="00554DD7">
        <w:rPr>
          <w:rFonts w:ascii="Calibri" w:hAnsi="Calibri"/>
          <w:sz w:val="22"/>
          <w:szCs w:val="22"/>
        </w:rPr>
        <w:t>T</w:t>
      </w:r>
      <w:r w:rsidR="007E68F2" w:rsidRPr="00554DD7">
        <w:rPr>
          <w:rFonts w:ascii="Calibri" w:hAnsi="Calibri"/>
          <w:sz w:val="22"/>
          <w:szCs w:val="22"/>
        </w:rPr>
        <w:t>he Foothills RETAC currently has o</w:t>
      </w:r>
      <w:r w:rsidR="00A95C99" w:rsidRPr="00554DD7">
        <w:rPr>
          <w:rFonts w:ascii="Calibri" w:hAnsi="Calibri"/>
          <w:sz w:val="22"/>
          <w:szCs w:val="22"/>
        </w:rPr>
        <w:t>ne</w:t>
      </w:r>
      <w:r w:rsidR="007E68F2" w:rsidRPr="00554DD7">
        <w:rPr>
          <w:rFonts w:ascii="Calibri" w:hAnsi="Calibri"/>
          <w:sz w:val="22"/>
          <w:szCs w:val="22"/>
        </w:rPr>
        <w:t xml:space="preserve"> Level I Trauma Center</w:t>
      </w:r>
      <w:r w:rsidR="00A95C99" w:rsidRPr="00554DD7">
        <w:rPr>
          <w:rFonts w:ascii="Calibri" w:hAnsi="Calibri"/>
          <w:sz w:val="22"/>
          <w:szCs w:val="22"/>
        </w:rPr>
        <w:t xml:space="preserve"> located in Jefferson County.</w:t>
      </w:r>
      <w:r w:rsidR="007E68F2" w:rsidRPr="00554DD7">
        <w:rPr>
          <w:rFonts w:ascii="Calibri" w:hAnsi="Calibri"/>
          <w:sz w:val="22"/>
          <w:szCs w:val="22"/>
        </w:rPr>
        <w:t xml:space="preserve"> </w:t>
      </w:r>
      <w:r w:rsidR="00A95C99" w:rsidRPr="00554DD7">
        <w:rPr>
          <w:rFonts w:ascii="Calibri" w:hAnsi="Calibri"/>
          <w:sz w:val="22"/>
          <w:szCs w:val="22"/>
        </w:rPr>
        <w:t xml:space="preserve"> W</w:t>
      </w:r>
      <w:r w:rsidR="007E68F2" w:rsidRPr="00554DD7">
        <w:rPr>
          <w:rFonts w:ascii="Calibri" w:hAnsi="Calibri"/>
          <w:sz w:val="22"/>
          <w:szCs w:val="22"/>
        </w:rPr>
        <w:t>e leave it to the discretion of requesting prehospital ground transport agency and the flight crews, and their medical directors as to which Trauma Center they are flown to</w:t>
      </w:r>
      <w:r w:rsidR="00CA3FF7">
        <w:rPr>
          <w:rFonts w:ascii="Calibri" w:hAnsi="Calibri"/>
          <w:sz w:val="22"/>
          <w:szCs w:val="22"/>
        </w:rPr>
        <w:t xml:space="preserve"> for scene transport of the trauma patient</w:t>
      </w:r>
      <w:r w:rsidR="007E68F2" w:rsidRPr="00554DD7">
        <w:rPr>
          <w:rFonts w:ascii="Calibri" w:hAnsi="Calibri"/>
          <w:sz w:val="22"/>
          <w:szCs w:val="22"/>
        </w:rPr>
        <w:t>. We also recognize that flight crews may have many other facto</w:t>
      </w:r>
      <w:r w:rsidR="00A95C99" w:rsidRPr="00554DD7">
        <w:rPr>
          <w:rFonts w:ascii="Calibri" w:hAnsi="Calibri"/>
          <w:sz w:val="22"/>
          <w:szCs w:val="22"/>
        </w:rPr>
        <w:t xml:space="preserve">rs to </w:t>
      </w:r>
      <w:r w:rsidR="0063692C" w:rsidRPr="00554DD7">
        <w:rPr>
          <w:rFonts w:ascii="Calibri" w:hAnsi="Calibri"/>
          <w:sz w:val="22"/>
          <w:szCs w:val="22"/>
        </w:rPr>
        <w:t xml:space="preserve">consider </w:t>
      </w:r>
      <w:r w:rsidR="00A95C99" w:rsidRPr="00554DD7">
        <w:rPr>
          <w:rFonts w:ascii="Calibri" w:hAnsi="Calibri"/>
          <w:sz w:val="22"/>
          <w:szCs w:val="22"/>
        </w:rPr>
        <w:t xml:space="preserve">in triage decisions. These include </w:t>
      </w:r>
      <w:r w:rsidR="007E68F2" w:rsidRPr="00554DD7">
        <w:rPr>
          <w:rFonts w:ascii="Calibri" w:hAnsi="Calibri"/>
          <w:sz w:val="22"/>
          <w:szCs w:val="22"/>
        </w:rPr>
        <w:t xml:space="preserve">such </w:t>
      </w:r>
      <w:r w:rsidR="00A95C99" w:rsidRPr="00554DD7">
        <w:rPr>
          <w:rFonts w:ascii="Calibri" w:hAnsi="Calibri"/>
          <w:sz w:val="22"/>
          <w:szCs w:val="22"/>
        </w:rPr>
        <w:t xml:space="preserve">things as:  </w:t>
      </w:r>
      <w:r w:rsidR="007E68F2" w:rsidRPr="00554DD7">
        <w:rPr>
          <w:rFonts w:ascii="Calibri" w:hAnsi="Calibri"/>
          <w:sz w:val="22"/>
          <w:szCs w:val="22"/>
        </w:rPr>
        <w:t xml:space="preserve">wind, weather, </w:t>
      </w:r>
      <w:r w:rsidR="00A95C99" w:rsidRPr="00554DD7">
        <w:rPr>
          <w:rFonts w:ascii="Calibri" w:hAnsi="Calibri"/>
          <w:sz w:val="22"/>
          <w:szCs w:val="22"/>
        </w:rPr>
        <w:t>n</w:t>
      </w:r>
      <w:r w:rsidR="002C3045" w:rsidRPr="00554DD7">
        <w:rPr>
          <w:rFonts w:ascii="Calibri" w:hAnsi="Calibri"/>
          <w:sz w:val="22"/>
          <w:szCs w:val="22"/>
        </w:rPr>
        <w:t>umber</w:t>
      </w:r>
      <w:r w:rsidR="007E68F2" w:rsidRPr="00554DD7">
        <w:rPr>
          <w:rFonts w:ascii="Calibri" w:hAnsi="Calibri"/>
          <w:sz w:val="22"/>
          <w:szCs w:val="22"/>
        </w:rPr>
        <w:t xml:space="preserve"> of patients, agency request, and especially patient presentation. Therefore, the air transport algorithms are far more lenient </w:t>
      </w:r>
      <w:r w:rsidR="0063692C" w:rsidRPr="00554DD7">
        <w:rPr>
          <w:rFonts w:ascii="Calibri" w:hAnsi="Calibri"/>
          <w:sz w:val="22"/>
          <w:szCs w:val="22"/>
        </w:rPr>
        <w:t xml:space="preserve">in providing </w:t>
      </w:r>
      <w:r w:rsidR="007E68F2" w:rsidRPr="00554DD7">
        <w:rPr>
          <w:rFonts w:ascii="Calibri" w:hAnsi="Calibri"/>
          <w:sz w:val="22"/>
          <w:szCs w:val="22"/>
        </w:rPr>
        <w:t>guidelines</w:t>
      </w:r>
      <w:r w:rsidR="0063692C" w:rsidRPr="00554DD7">
        <w:rPr>
          <w:rFonts w:ascii="Calibri" w:hAnsi="Calibri"/>
          <w:sz w:val="22"/>
          <w:szCs w:val="22"/>
        </w:rPr>
        <w:t>, not mandates</w:t>
      </w:r>
      <w:r w:rsidR="0051737A" w:rsidRPr="00554DD7">
        <w:rPr>
          <w:rFonts w:ascii="Calibri" w:hAnsi="Calibri"/>
          <w:sz w:val="22"/>
          <w:szCs w:val="22"/>
        </w:rPr>
        <w:t>,</w:t>
      </w:r>
      <w:r w:rsidR="0063692C" w:rsidRPr="00554DD7">
        <w:rPr>
          <w:rFonts w:ascii="Calibri" w:hAnsi="Calibri"/>
          <w:sz w:val="22"/>
          <w:szCs w:val="22"/>
        </w:rPr>
        <w:t xml:space="preserve"> in choosing the most appropriate patient destination. </w:t>
      </w:r>
      <w:r w:rsidR="007E68F2" w:rsidRPr="00554DD7">
        <w:rPr>
          <w:rFonts w:ascii="Calibri" w:hAnsi="Calibri"/>
          <w:sz w:val="22"/>
          <w:szCs w:val="22"/>
        </w:rPr>
        <w:t xml:space="preserve"> When developed </w:t>
      </w:r>
      <w:r w:rsidR="002C3045" w:rsidRPr="00554DD7">
        <w:rPr>
          <w:rFonts w:ascii="Calibri" w:hAnsi="Calibri"/>
          <w:sz w:val="22"/>
          <w:szCs w:val="22"/>
        </w:rPr>
        <w:t>at CDPHE</w:t>
      </w:r>
      <w:r w:rsidR="007E68F2" w:rsidRPr="00554DD7">
        <w:rPr>
          <w:rFonts w:ascii="Calibri" w:hAnsi="Calibri"/>
          <w:sz w:val="22"/>
          <w:szCs w:val="22"/>
        </w:rPr>
        <w:t xml:space="preserve">, </w:t>
      </w:r>
      <w:r w:rsidR="00CA3FF7">
        <w:rPr>
          <w:rFonts w:ascii="Calibri" w:hAnsi="Calibri"/>
          <w:sz w:val="22"/>
          <w:szCs w:val="22"/>
        </w:rPr>
        <w:t xml:space="preserve">and </w:t>
      </w:r>
      <w:r w:rsidR="007E68F2" w:rsidRPr="00554DD7">
        <w:rPr>
          <w:rFonts w:ascii="Calibri" w:hAnsi="Calibri"/>
          <w:sz w:val="22"/>
          <w:szCs w:val="22"/>
        </w:rPr>
        <w:t xml:space="preserve">our FRETAC CQI program </w:t>
      </w:r>
      <w:r w:rsidR="00CA3FF7">
        <w:rPr>
          <w:rFonts w:ascii="Calibri" w:hAnsi="Calibri"/>
          <w:sz w:val="22"/>
          <w:szCs w:val="22"/>
        </w:rPr>
        <w:t xml:space="preserve">when developed </w:t>
      </w:r>
      <w:r w:rsidR="007E68F2" w:rsidRPr="00554DD7">
        <w:rPr>
          <w:rFonts w:ascii="Calibri" w:hAnsi="Calibri"/>
          <w:sz w:val="22"/>
          <w:szCs w:val="22"/>
        </w:rPr>
        <w:t xml:space="preserve">will monitor destinations for their appropriateness. </w:t>
      </w:r>
    </w:p>
    <w:p w14:paraId="42136FB3" w14:textId="77777777" w:rsidR="00DB75A3" w:rsidRPr="00554DD7" w:rsidRDefault="00DB75A3" w:rsidP="007E68F2">
      <w:pPr>
        <w:rPr>
          <w:rFonts w:ascii="Calibri" w:hAnsi="Calibri"/>
          <w:sz w:val="22"/>
          <w:szCs w:val="22"/>
        </w:rPr>
      </w:pPr>
    </w:p>
    <w:p w14:paraId="7EB1100C" w14:textId="463CDE1B" w:rsidR="00DB75A3" w:rsidRPr="00554DD7" w:rsidRDefault="00DB75A3" w:rsidP="00DB75A3">
      <w:pPr>
        <w:autoSpaceDE w:val="0"/>
        <w:autoSpaceDN w:val="0"/>
        <w:adjustRightInd w:val="0"/>
        <w:rPr>
          <w:rFonts w:ascii="Calibri" w:eastAsia="Calibri" w:hAnsi="Calibri" w:cs="Arial"/>
          <w:sz w:val="22"/>
          <w:szCs w:val="22"/>
        </w:rPr>
      </w:pPr>
      <w:r w:rsidRPr="00554DD7">
        <w:rPr>
          <w:rFonts w:ascii="Calibri" w:eastAsia="Calibri" w:hAnsi="Calibri" w:cs="Arial-BoldMT"/>
          <w:b/>
          <w:bCs/>
          <w:color w:val="002060"/>
          <w:sz w:val="22"/>
          <w:szCs w:val="22"/>
        </w:rPr>
        <w:t>Pediatric Care:</w:t>
      </w:r>
      <w:r w:rsidRPr="00554DD7">
        <w:rPr>
          <w:rFonts w:ascii="Calibri" w:eastAsia="Calibri" w:hAnsi="Calibri" w:cs="Arial-BoldMT"/>
          <w:b/>
          <w:bCs/>
          <w:sz w:val="22"/>
          <w:szCs w:val="22"/>
        </w:rPr>
        <w:t xml:space="preserve"> </w:t>
      </w:r>
      <w:r w:rsidR="00F92F3E" w:rsidRPr="00554DD7">
        <w:rPr>
          <w:rFonts w:ascii="Calibri" w:eastAsia="Calibri" w:hAnsi="Calibri" w:cs="Arial"/>
          <w:sz w:val="22"/>
          <w:szCs w:val="22"/>
        </w:rPr>
        <w:t xml:space="preserve">There </w:t>
      </w:r>
      <w:r w:rsidR="00FB1C20" w:rsidRPr="00274642">
        <w:rPr>
          <w:rFonts w:ascii="Calibri" w:eastAsia="Calibri" w:hAnsi="Calibri" w:cs="Arial"/>
          <w:sz w:val="22"/>
          <w:szCs w:val="22"/>
        </w:rPr>
        <w:t>are</w:t>
      </w:r>
      <w:r w:rsidR="00F92F3E" w:rsidRPr="00554DD7">
        <w:rPr>
          <w:rFonts w:ascii="Calibri" w:eastAsia="Calibri" w:hAnsi="Calibri" w:cs="Arial"/>
          <w:sz w:val="22"/>
          <w:szCs w:val="22"/>
        </w:rPr>
        <w:t xml:space="preserve"> currently no </w:t>
      </w:r>
      <w:r w:rsidR="0063692C" w:rsidRPr="00554DD7">
        <w:rPr>
          <w:rFonts w:ascii="Calibri" w:eastAsia="Calibri" w:hAnsi="Calibri" w:cs="Arial"/>
          <w:sz w:val="22"/>
          <w:szCs w:val="22"/>
        </w:rPr>
        <w:t xml:space="preserve">Pediatric </w:t>
      </w:r>
      <w:r w:rsidR="00F92F3E" w:rsidRPr="00554DD7">
        <w:rPr>
          <w:rFonts w:ascii="Calibri" w:eastAsia="Calibri" w:hAnsi="Calibri" w:cs="Arial"/>
          <w:sz w:val="22"/>
          <w:szCs w:val="22"/>
        </w:rPr>
        <w:t>Level I or II Trauma Center</w:t>
      </w:r>
      <w:r w:rsidR="00F92F3E" w:rsidRPr="00554DD7">
        <w:rPr>
          <w:rFonts w:ascii="Calibri" w:eastAsia="Calibri" w:hAnsi="Calibri" w:cs="Arial"/>
          <w:strike/>
          <w:sz w:val="22"/>
          <w:szCs w:val="22"/>
        </w:rPr>
        <w:t>s</w:t>
      </w:r>
      <w:r w:rsidR="00F92F3E" w:rsidRPr="00554DD7">
        <w:rPr>
          <w:rFonts w:ascii="Calibri" w:eastAsia="Calibri" w:hAnsi="Calibri" w:cs="Arial"/>
          <w:sz w:val="22"/>
          <w:szCs w:val="22"/>
        </w:rPr>
        <w:t xml:space="preserve"> within the Foothills RETAC. Transportation destination for Pediatric patients will be dependent upon numerous factors with location of traumatic incident and patient condition being the most important. Pediatric destinations must be left to the EMS age</w:t>
      </w:r>
      <w:r w:rsidR="00483238" w:rsidRPr="00554DD7">
        <w:rPr>
          <w:rFonts w:ascii="Calibri" w:eastAsia="Calibri" w:hAnsi="Calibri" w:cs="Arial"/>
          <w:sz w:val="22"/>
          <w:szCs w:val="22"/>
        </w:rPr>
        <w:t>ncy and their Medical Director using solid QI Programs for patient destination.</w:t>
      </w:r>
    </w:p>
    <w:p w14:paraId="69C19D62" w14:textId="77777777" w:rsidR="00F92F3E" w:rsidRPr="00554DD7" w:rsidRDefault="00F92F3E" w:rsidP="00DB75A3">
      <w:pPr>
        <w:autoSpaceDE w:val="0"/>
        <w:autoSpaceDN w:val="0"/>
        <w:adjustRightInd w:val="0"/>
        <w:rPr>
          <w:rFonts w:ascii="Calibri" w:hAnsi="Calibri"/>
          <w:sz w:val="22"/>
          <w:szCs w:val="22"/>
        </w:rPr>
      </w:pPr>
    </w:p>
    <w:p w14:paraId="43BFB0B6" w14:textId="77777777" w:rsidR="00DB75A3" w:rsidRPr="00DB75A3" w:rsidRDefault="00DB75A3" w:rsidP="00DB75A3">
      <w:pPr>
        <w:autoSpaceDE w:val="0"/>
        <w:autoSpaceDN w:val="0"/>
        <w:adjustRightInd w:val="0"/>
        <w:rPr>
          <w:rFonts w:ascii="Calibri" w:hAnsi="Calibri"/>
          <w:sz w:val="24"/>
        </w:rPr>
      </w:pPr>
      <w:r w:rsidRPr="00554DD7">
        <w:rPr>
          <w:rFonts w:ascii="Calibri" w:hAnsi="Calibri"/>
          <w:b/>
          <w:color w:val="002060"/>
          <w:sz w:val="22"/>
          <w:szCs w:val="22"/>
        </w:rPr>
        <w:t>EMS Medical Direction:</w:t>
      </w:r>
      <w:r w:rsidRPr="00554DD7">
        <w:rPr>
          <w:rFonts w:ascii="Calibri" w:hAnsi="Calibri"/>
          <w:sz w:val="22"/>
          <w:szCs w:val="22"/>
        </w:rPr>
        <w:t xml:space="preserve">  It is the </w:t>
      </w:r>
      <w:r w:rsidRPr="00554DD7">
        <w:rPr>
          <w:rFonts w:ascii="Calibri" w:hAnsi="Calibri"/>
          <w:sz w:val="22"/>
          <w:szCs w:val="22"/>
          <w:u w:val="single"/>
        </w:rPr>
        <w:t>expectation</w:t>
      </w:r>
      <w:r w:rsidRPr="00554DD7">
        <w:rPr>
          <w:rFonts w:ascii="Calibri" w:hAnsi="Calibri"/>
          <w:sz w:val="22"/>
          <w:szCs w:val="22"/>
        </w:rPr>
        <w:t xml:space="preserve"> of the Foothills RETAC that the EMS Medical Directors will be actively involved in trauma destination decisions and oversight of the EMS agencies for which th</w:t>
      </w:r>
      <w:r w:rsidR="00A95C99" w:rsidRPr="00554DD7">
        <w:rPr>
          <w:rFonts w:ascii="Calibri" w:hAnsi="Calibri"/>
          <w:sz w:val="22"/>
          <w:szCs w:val="22"/>
        </w:rPr>
        <w:t>ey are responsible. Active EMS A</w:t>
      </w:r>
      <w:r w:rsidRPr="00554DD7">
        <w:rPr>
          <w:rFonts w:ascii="Calibri" w:hAnsi="Calibri"/>
          <w:sz w:val="22"/>
          <w:szCs w:val="22"/>
        </w:rPr>
        <w:t>gency QI Programs with Trauma Destination review are also expected.</w:t>
      </w:r>
    </w:p>
    <w:sectPr w:rsidR="00DB75A3" w:rsidRPr="00DB75A3" w:rsidSect="005E69DA">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DD56A9" w14:textId="77777777" w:rsidR="00C24FA6" w:rsidRDefault="00C24FA6" w:rsidP="001D6111">
      <w:r>
        <w:separator/>
      </w:r>
    </w:p>
  </w:endnote>
  <w:endnote w:type="continuationSeparator" w:id="0">
    <w:p w14:paraId="47F63446" w14:textId="77777777" w:rsidR="00C24FA6" w:rsidRDefault="00C24FA6" w:rsidP="001D6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altName w:val="MV Bol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62F948" w14:textId="77777777" w:rsidR="00C24FA6" w:rsidRDefault="00C24FA6" w:rsidP="001D6111">
      <w:r>
        <w:separator/>
      </w:r>
    </w:p>
  </w:footnote>
  <w:footnote w:type="continuationSeparator" w:id="0">
    <w:p w14:paraId="31DBFC6E" w14:textId="77777777" w:rsidR="00C24FA6" w:rsidRDefault="00C24FA6" w:rsidP="001D61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5308"/>
    <w:rsid w:val="00074B00"/>
    <w:rsid w:val="00076F77"/>
    <w:rsid w:val="001A4D86"/>
    <w:rsid w:val="001D31E0"/>
    <w:rsid w:val="001D6111"/>
    <w:rsid w:val="0021302F"/>
    <w:rsid w:val="00222C15"/>
    <w:rsid w:val="00223AB9"/>
    <w:rsid w:val="00255394"/>
    <w:rsid w:val="00274642"/>
    <w:rsid w:val="002C3045"/>
    <w:rsid w:val="003360E4"/>
    <w:rsid w:val="003363F5"/>
    <w:rsid w:val="00352BB9"/>
    <w:rsid w:val="003854B0"/>
    <w:rsid w:val="003B251A"/>
    <w:rsid w:val="003C412C"/>
    <w:rsid w:val="00430F71"/>
    <w:rsid w:val="00456435"/>
    <w:rsid w:val="00467168"/>
    <w:rsid w:val="00475308"/>
    <w:rsid w:val="00483238"/>
    <w:rsid w:val="00490449"/>
    <w:rsid w:val="004B5507"/>
    <w:rsid w:val="005006E7"/>
    <w:rsid w:val="0051737A"/>
    <w:rsid w:val="00524144"/>
    <w:rsid w:val="00554DD7"/>
    <w:rsid w:val="005956F0"/>
    <w:rsid w:val="005D086D"/>
    <w:rsid w:val="005E69DA"/>
    <w:rsid w:val="005E7C8C"/>
    <w:rsid w:val="00634996"/>
    <w:rsid w:val="0063692C"/>
    <w:rsid w:val="00683D37"/>
    <w:rsid w:val="006C675B"/>
    <w:rsid w:val="00712A65"/>
    <w:rsid w:val="00767C35"/>
    <w:rsid w:val="007913AF"/>
    <w:rsid w:val="007B6C86"/>
    <w:rsid w:val="007E68F2"/>
    <w:rsid w:val="00805D3E"/>
    <w:rsid w:val="008312C9"/>
    <w:rsid w:val="00870549"/>
    <w:rsid w:val="008B4BBE"/>
    <w:rsid w:val="00901758"/>
    <w:rsid w:val="009268EC"/>
    <w:rsid w:val="00956286"/>
    <w:rsid w:val="009B063F"/>
    <w:rsid w:val="00A06427"/>
    <w:rsid w:val="00A07129"/>
    <w:rsid w:val="00A52630"/>
    <w:rsid w:val="00A7444E"/>
    <w:rsid w:val="00A77BC3"/>
    <w:rsid w:val="00A85504"/>
    <w:rsid w:val="00A86E02"/>
    <w:rsid w:val="00A95C99"/>
    <w:rsid w:val="00B32D14"/>
    <w:rsid w:val="00BF6CCD"/>
    <w:rsid w:val="00C24FA6"/>
    <w:rsid w:val="00C362A8"/>
    <w:rsid w:val="00C6036C"/>
    <w:rsid w:val="00C97122"/>
    <w:rsid w:val="00CA3FF7"/>
    <w:rsid w:val="00CB5507"/>
    <w:rsid w:val="00CB6AF0"/>
    <w:rsid w:val="00CC49B2"/>
    <w:rsid w:val="00CD01A3"/>
    <w:rsid w:val="00CE5327"/>
    <w:rsid w:val="00D060D4"/>
    <w:rsid w:val="00D124FB"/>
    <w:rsid w:val="00DB75A3"/>
    <w:rsid w:val="00DC7704"/>
    <w:rsid w:val="00DD0F0A"/>
    <w:rsid w:val="00DD29A8"/>
    <w:rsid w:val="00EA3A06"/>
    <w:rsid w:val="00EF75AC"/>
    <w:rsid w:val="00F1297D"/>
    <w:rsid w:val="00F229B7"/>
    <w:rsid w:val="00F63D9E"/>
    <w:rsid w:val="00F92F3E"/>
    <w:rsid w:val="00FB1C20"/>
    <w:rsid w:val="00FF5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88BDC1"/>
  <w15:docId w15:val="{FF3A6588-D43B-4AE4-B5F8-E2BD69648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5308"/>
    <w:rPr>
      <w:rFonts w:ascii="Times New Roman" w:eastAsia="Times New Roman" w:hAnsi="Times New Roman"/>
      <w:szCs w:val="24"/>
    </w:rPr>
  </w:style>
  <w:style w:type="paragraph" w:styleId="Heading3">
    <w:name w:val="heading 3"/>
    <w:basedOn w:val="Normal"/>
    <w:next w:val="Normal"/>
    <w:link w:val="Heading3Char"/>
    <w:qFormat/>
    <w:rsid w:val="00475308"/>
    <w:pPr>
      <w:keepNext/>
      <w:jc w:val="center"/>
      <w:outlineLvl w:val="2"/>
    </w:pPr>
    <w:rPr>
      <w:rFonts w:ascii="Abadi MT Condensed" w:hAnsi="Abadi MT Condensed"/>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5308"/>
    <w:rPr>
      <w:rFonts w:ascii="Tahoma" w:hAnsi="Tahoma" w:cs="Tahoma"/>
      <w:sz w:val="16"/>
      <w:szCs w:val="16"/>
    </w:rPr>
  </w:style>
  <w:style w:type="character" w:customStyle="1" w:styleId="BalloonTextChar">
    <w:name w:val="Balloon Text Char"/>
    <w:link w:val="BalloonText"/>
    <w:uiPriority w:val="99"/>
    <w:semiHidden/>
    <w:rsid w:val="00475308"/>
    <w:rPr>
      <w:rFonts w:ascii="Tahoma" w:eastAsia="Times New Roman" w:hAnsi="Tahoma" w:cs="Tahoma"/>
      <w:sz w:val="16"/>
      <w:szCs w:val="16"/>
    </w:rPr>
  </w:style>
  <w:style w:type="character" w:customStyle="1" w:styleId="Heading3Char">
    <w:name w:val="Heading 3 Char"/>
    <w:link w:val="Heading3"/>
    <w:rsid w:val="00475308"/>
    <w:rPr>
      <w:rFonts w:ascii="Abadi MT Condensed" w:eastAsia="Times New Roman" w:hAnsi="Abadi MT Condensed" w:cs="Times New Roman"/>
      <w:sz w:val="40"/>
      <w:szCs w:val="24"/>
    </w:rPr>
  </w:style>
  <w:style w:type="paragraph" w:styleId="Footer">
    <w:name w:val="footer"/>
    <w:basedOn w:val="Normal"/>
    <w:link w:val="FooterChar"/>
    <w:semiHidden/>
    <w:rsid w:val="001D6111"/>
    <w:pPr>
      <w:tabs>
        <w:tab w:val="center" w:pos="4320"/>
        <w:tab w:val="right" w:pos="8640"/>
      </w:tabs>
    </w:pPr>
  </w:style>
  <w:style w:type="character" w:customStyle="1" w:styleId="FooterChar">
    <w:name w:val="Footer Char"/>
    <w:link w:val="Footer"/>
    <w:semiHidden/>
    <w:rsid w:val="001D6111"/>
    <w:rPr>
      <w:rFonts w:ascii="Times New Roman" w:eastAsia="Times New Roman" w:hAnsi="Times New Roman" w:cs="Times New Roman"/>
      <w:sz w:val="20"/>
      <w:szCs w:val="24"/>
    </w:rPr>
  </w:style>
  <w:style w:type="paragraph" w:styleId="Header">
    <w:name w:val="header"/>
    <w:basedOn w:val="Normal"/>
    <w:link w:val="HeaderChar"/>
    <w:uiPriority w:val="99"/>
    <w:unhideWhenUsed/>
    <w:rsid w:val="001D6111"/>
    <w:pPr>
      <w:tabs>
        <w:tab w:val="center" w:pos="4680"/>
        <w:tab w:val="right" w:pos="9360"/>
      </w:tabs>
    </w:pPr>
  </w:style>
  <w:style w:type="character" w:customStyle="1" w:styleId="HeaderChar">
    <w:name w:val="Header Char"/>
    <w:link w:val="Header"/>
    <w:uiPriority w:val="99"/>
    <w:rsid w:val="001D6111"/>
    <w:rPr>
      <w:rFonts w:ascii="Times New Roman" w:eastAsia="Times New Roman" w:hAnsi="Times New Roman" w:cs="Times New Roman"/>
      <w:sz w:val="20"/>
      <w:szCs w:val="24"/>
    </w:rPr>
  </w:style>
  <w:style w:type="paragraph" w:styleId="NoSpacing">
    <w:name w:val="No Spacing"/>
    <w:uiPriority w:val="1"/>
    <w:qFormat/>
    <w:rsid w:val="005006E7"/>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1197</Words>
  <Characters>6829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fretac</Company>
  <LinksUpToDate>false</LinksUpToDate>
  <CharactersWithSpaces>8010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 UNDERBRINK</cp:lastModifiedBy>
  <cp:revision>2</cp:revision>
  <cp:lastPrinted>2016-10-18T16:46:00Z</cp:lastPrinted>
  <dcterms:created xsi:type="dcterms:W3CDTF">2020-08-20T17:05:00Z</dcterms:created>
  <dcterms:modified xsi:type="dcterms:W3CDTF">2020-08-20T17:05:00Z</dcterms:modified>
</cp:coreProperties>
</file>